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1DB0390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70" w:beforeAutospacing="0" w:after="0" w:afterAutospacing="0" w:line="24" w:lineRule="atLeast"/>
        <w:ind w:left="0" w:right="0"/>
        <w:jc w:val="center"/>
        <w:rPr>
          <w:b/>
          <w:color w:val="333333"/>
          <w:sz w:val="36"/>
          <w:szCs w:val="36"/>
          <w:shd w:val="clear" w:fill="FFFFFF"/>
        </w:rPr>
      </w:pPr>
      <w:bookmarkStart w:id="0" w:name="_GoBack"/>
      <w:bookmarkEnd w:id="0"/>
      <w:r>
        <w:rPr>
          <w:rFonts w:hint="default"/>
          <w:b/>
          <w:color w:val="333333"/>
          <w:sz w:val="36"/>
          <w:szCs w:val="36"/>
          <w:shd w:val="clear" w:fill="FFFFFF"/>
          <w:lang w:val="en-US" w:eastAsia="zh-CN"/>
        </w:rPr>
        <w:t>古蔺县中医医院项目</w:t>
      </w:r>
      <w:r>
        <w:rPr>
          <w:b/>
          <w:color w:val="333333"/>
          <w:sz w:val="36"/>
          <w:szCs w:val="36"/>
          <w:shd w:val="clear" w:fill="FFFFFF"/>
        </w:rPr>
        <w:t>成交公告</w:t>
      </w:r>
    </w:p>
    <w:tbl>
      <w:tblPr>
        <w:tblStyle w:val="5"/>
        <w:tblpPr w:leftFromText="180" w:rightFromText="180" w:vertAnchor="text" w:horzAnchor="page" w:tblpX="1754" w:tblpY="196"/>
        <w:tblOverlap w:val="never"/>
        <w:tblW w:w="5000" w:type="pct"/>
        <w:tblInd w:w="0" w:type="dxa"/>
        <w:tblBorders>
          <w:top w:val="single" w:color="auto" w:sz="18" w:space="0"/>
          <w:left w:val="single" w:color="auto" w:sz="18" w:space="0"/>
          <w:bottom w:val="single" w:color="auto" w:sz="18" w:space="0"/>
          <w:right w:val="single" w:color="auto" w:sz="18" w:space="0"/>
          <w:insideH w:val="single" w:color="auto" w:sz="4" w:space="0"/>
          <w:insideV w:val="single" w:color="auto" w:sz="4" w:space="0"/>
        </w:tblBorders>
        <w:shd w:val="clear" w:color="auto" w:fill="auto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2885"/>
        <w:gridCol w:w="5888"/>
      </w:tblGrid>
      <w:tr w14:paraId="7ACF3FF3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5000" w:type="pct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50" w:type="dxa"/>
              <w:bottom w:w="120" w:type="dxa"/>
              <w:right w:w="150" w:type="dxa"/>
            </w:tcMar>
            <w:vAlign w:val="center"/>
          </w:tcPr>
          <w:p w14:paraId="31ACECDA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rPr>
                <w:rFonts w:hint="eastAsia" w:ascii="微软雅黑" w:hAnsi="微软雅黑" w:eastAsia="微软雅黑" w:cs="微软雅黑"/>
                <w:color w:val="3D3D3D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color w:val="3D3D3D"/>
                <w:kern w:val="0"/>
                <w:sz w:val="21"/>
                <w:szCs w:val="21"/>
                <w:lang w:val="en-US" w:eastAsia="zh-CN" w:bidi="ar"/>
              </w:rPr>
              <w:t>一、项目编号</w:t>
            </w:r>
          </w:p>
        </w:tc>
      </w:tr>
      <w:tr w14:paraId="0CE2B74C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9" w:hRule="atLeast"/>
        </w:trPr>
        <w:tc>
          <w:tcPr>
            <w:tcW w:w="5000" w:type="pct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50" w:type="dxa"/>
              <w:bottom w:w="120" w:type="dxa"/>
              <w:right w:w="150" w:type="dxa"/>
            </w:tcMar>
            <w:vAlign w:val="center"/>
          </w:tcPr>
          <w:p w14:paraId="53D61B92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rPr>
                <w:rFonts w:hint="default" w:ascii="微软雅黑" w:hAnsi="微软雅黑" w:eastAsia="微软雅黑" w:cs="微软雅黑"/>
                <w:color w:val="3D3D3D"/>
                <w:sz w:val="21"/>
                <w:szCs w:val="21"/>
                <w:lang w:val="en-US"/>
              </w:rPr>
            </w:pPr>
            <w:r>
              <w:rPr>
                <w:rFonts w:hint="eastAsia" w:ascii="微软雅黑" w:hAnsi="微软雅黑" w:eastAsia="微软雅黑" w:cs="微软雅黑"/>
                <w:color w:val="3D3D3D"/>
                <w:kern w:val="0"/>
                <w:sz w:val="21"/>
                <w:szCs w:val="21"/>
                <w:lang w:val="en-US" w:eastAsia="zh-CN" w:bidi="ar"/>
              </w:rPr>
              <w:t>GZY24-051</w:t>
            </w:r>
          </w:p>
        </w:tc>
      </w:tr>
      <w:tr w14:paraId="5DD88B5C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5000" w:type="pct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50" w:type="dxa"/>
              <w:bottom w:w="120" w:type="dxa"/>
              <w:right w:w="150" w:type="dxa"/>
            </w:tcMar>
            <w:vAlign w:val="center"/>
          </w:tcPr>
          <w:p w14:paraId="0F6D55D2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rPr>
                <w:rFonts w:hint="eastAsia" w:ascii="微软雅黑" w:hAnsi="微软雅黑" w:eastAsia="微软雅黑" w:cs="微软雅黑"/>
                <w:color w:val="3D3D3D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color w:val="3D3D3D"/>
                <w:kern w:val="0"/>
                <w:sz w:val="21"/>
                <w:szCs w:val="21"/>
                <w:lang w:val="en-US" w:eastAsia="zh-CN" w:bidi="ar"/>
              </w:rPr>
              <w:t>二、项目名称</w:t>
            </w:r>
          </w:p>
        </w:tc>
      </w:tr>
      <w:tr w14:paraId="5AC611A7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4" w:hRule="atLeast"/>
        </w:trPr>
        <w:tc>
          <w:tcPr>
            <w:tcW w:w="5000" w:type="pct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50" w:type="dxa"/>
              <w:bottom w:w="120" w:type="dxa"/>
              <w:right w:w="150" w:type="dxa"/>
            </w:tcMar>
            <w:vAlign w:val="center"/>
          </w:tcPr>
          <w:p w14:paraId="21D8BEDB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rPr>
                <w:rFonts w:hint="eastAsia" w:ascii="微软雅黑" w:hAnsi="微软雅黑" w:eastAsia="微软雅黑" w:cs="微软雅黑"/>
                <w:color w:val="3D3D3D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3D3D3D"/>
                <w:kern w:val="0"/>
                <w:sz w:val="21"/>
                <w:szCs w:val="21"/>
                <w:rtl w:val="0"/>
                <w:lang w:val="zh-TW" w:eastAsia="zh-CN" w:bidi="ar"/>
              </w:rPr>
              <w:t>古蔺县中医医院</w:t>
            </w:r>
            <w:r>
              <w:rPr>
                <w:rFonts w:hint="eastAsia" w:ascii="微软雅黑" w:hAnsi="微软雅黑" w:eastAsia="微软雅黑" w:cs="微软雅黑"/>
                <w:color w:val="3D3D3D"/>
                <w:kern w:val="0"/>
                <w:sz w:val="21"/>
                <w:szCs w:val="21"/>
                <w:rtl w:val="0"/>
                <w:lang w:val="en-US" w:eastAsia="zh-CN" w:bidi="ar"/>
              </w:rPr>
              <w:t>2024年—2027年</w:t>
            </w:r>
            <w:r>
              <w:rPr>
                <w:rFonts w:hint="eastAsia" w:ascii="微软雅黑" w:hAnsi="微软雅黑" w:eastAsia="微软雅黑" w:cs="微软雅黑"/>
                <w:color w:val="3D3D3D"/>
                <w:kern w:val="0"/>
                <w:sz w:val="21"/>
                <w:szCs w:val="21"/>
                <w:rtl w:val="0"/>
                <w:lang w:val="zh-TW" w:eastAsia="zh-CN" w:bidi="ar"/>
              </w:rPr>
              <w:t>信息设备耗材采购项目</w:t>
            </w:r>
          </w:p>
        </w:tc>
      </w:tr>
      <w:tr w14:paraId="5532DFC8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4" w:hRule="atLeast"/>
        </w:trPr>
        <w:tc>
          <w:tcPr>
            <w:tcW w:w="5000" w:type="pct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50" w:type="dxa"/>
              <w:bottom w:w="120" w:type="dxa"/>
              <w:right w:w="150" w:type="dxa"/>
            </w:tcMar>
            <w:vAlign w:val="center"/>
          </w:tcPr>
          <w:p w14:paraId="1355BCCE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rPr>
                <w:rFonts w:hint="eastAsia" w:ascii="微软雅黑" w:hAnsi="微软雅黑" w:eastAsia="微软雅黑" w:cs="微软雅黑"/>
                <w:color w:val="3D3D3D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color w:val="3D3D3D"/>
                <w:kern w:val="0"/>
                <w:sz w:val="21"/>
                <w:szCs w:val="21"/>
                <w:lang w:val="en-US" w:eastAsia="zh-CN" w:bidi="ar"/>
              </w:rPr>
              <w:t>三、中标（成交）信息</w:t>
            </w:r>
          </w:p>
        </w:tc>
      </w:tr>
      <w:tr w14:paraId="38C508CA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3" w:hRule="atLeast"/>
        </w:trPr>
        <w:tc>
          <w:tcPr>
            <w:tcW w:w="1644" w:type="pct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50" w:type="dxa"/>
              <w:bottom w:w="120" w:type="dxa"/>
              <w:right w:w="150" w:type="dxa"/>
            </w:tcMar>
            <w:vAlign w:val="center"/>
          </w:tcPr>
          <w:p w14:paraId="181B6491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rPr>
                <w:rFonts w:hint="eastAsia" w:ascii="微软雅黑" w:hAnsi="微软雅黑" w:eastAsia="微软雅黑" w:cs="微软雅黑"/>
                <w:color w:val="3D3D3D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color w:val="3D3D3D"/>
                <w:kern w:val="0"/>
                <w:sz w:val="21"/>
                <w:szCs w:val="21"/>
                <w:lang w:val="en-US" w:eastAsia="zh-CN" w:bidi="ar"/>
              </w:rPr>
              <w:t>    供应商名称：</w:t>
            </w:r>
          </w:p>
        </w:tc>
        <w:tc>
          <w:tcPr>
            <w:tcW w:w="3355" w:type="pct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50" w:type="dxa"/>
              <w:bottom w:w="120" w:type="dxa"/>
              <w:right w:w="150" w:type="dxa"/>
            </w:tcMar>
            <w:vAlign w:val="center"/>
          </w:tcPr>
          <w:p w14:paraId="57E72A8A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rPr>
                <w:rFonts w:hint="eastAsia" w:ascii="微软雅黑" w:hAnsi="微软雅黑" w:eastAsia="微软雅黑" w:cs="微软雅黑"/>
                <w:color w:val="3D3D3D"/>
                <w:sz w:val="21"/>
                <w:szCs w:val="21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color w:val="3D3D3D"/>
                <w:kern w:val="0"/>
                <w:sz w:val="21"/>
                <w:szCs w:val="21"/>
                <w:rtl w:val="0"/>
                <w:lang w:val="en-US" w:eastAsia="zh-CN" w:bidi="ar"/>
              </w:rPr>
              <w:t>泸州市宇旺商贸有限公司</w:t>
            </w:r>
          </w:p>
        </w:tc>
      </w:tr>
      <w:tr w14:paraId="2E3994E3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9" w:hRule="atLeast"/>
        </w:trPr>
        <w:tc>
          <w:tcPr>
            <w:tcW w:w="1644" w:type="pct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50" w:type="dxa"/>
              <w:bottom w:w="120" w:type="dxa"/>
              <w:right w:w="150" w:type="dxa"/>
            </w:tcMar>
            <w:vAlign w:val="center"/>
          </w:tcPr>
          <w:p w14:paraId="528DC2E4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rPr>
                <w:rFonts w:hint="eastAsia" w:ascii="微软雅黑" w:hAnsi="微软雅黑" w:eastAsia="微软雅黑" w:cs="微软雅黑"/>
                <w:color w:val="3D3D3D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3D3D3D"/>
                <w:kern w:val="0"/>
                <w:sz w:val="21"/>
                <w:szCs w:val="21"/>
                <w:lang w:val="en-US" w:eastAsia="zh-CN" w:bidi="ar"/>
              </w:rPr>
              <w:t>    中标（成交）金额</w:t>
            </w:r>
          </w:p>
        </w:tc>
        <w:tc>
          <w:tcPr>
            <w:tcW w:w="3355" w:type="pct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50" w:type="dxa"/>
              <w:bottom w:w="120" w:type="dxa"/>
              <w:right w:w="150" w:type="dxa"/>
            </w:tcMar>
            <w:vAlign w:val="center"/>
          </w:tcPr>
          <w:p w14:paraId="5C1C4366">
            <w:pPr>
              <w:jc w:val="both"/>
              <w:rPr>
                <w:rFonts w:hint="default" w:ascii="微软雅黑" w:hAnsi="微软雅黑" w:eastAsia="微软雅黑" w:cs="微软雅黑"/>
                <w:color w:val="3D3D3D"/>
                <w:sz w:val="21"/>
                <w:szCs w:val="21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color w:val="3D3D3D"/>
                <w:kern w:val="0"/>
                <w:sz w:val="21"/>
                <w:szCs w:val="21"/>
                <w:rtl w:val="0"/>
                <w:lang w:val="en-US" w:eastAsia="zh-CN" w:bidi="ar"/>
              </w:rPr>
              <w:t>下浮率14%（投标报价86%）</w:t>
            </w:r>
          </w:p>
        </w:tc>
      </w:tr>
      <w:tr w14:paraId="096D4DC6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5000" w:type="pct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50" w:type="dxa"/>
              <w:bottom w:w="120" w:type="dxa"/>
              <w:right w:w="150" w:type="dxa"/>
            </w:tcMar>
            <w:vAlign w:val="center"/>
          </w:tcPr>
          <w:p w14:paraId="793E73B1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rPr>
                <w:rFonts w:hint="eastAsia" w:ascii="微软雅黑" w:hAnsi="微软雅黑" w:eastAsia="微软雅黑" w:cs="微软雅黑"/>
                <w:color w:val="3D3D3D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color w:val="3D3D3D"/>
                <w:kern w:val="0"/>
                <w:sz w:val="21"/>
                <w:szCs w:val="21"/>
                <w:lang w:val="en-US" w:eastAsia="zh-CN" w:bidi="ar"/>
              </w:rPr>
              <w:t>四、公告期限：</w:t>
            </w:r>
          </w:p>
        </w:tc>
      </w:tr>
      <w:tr w14:paraId="1F808B75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4" w:hRule="atLeast"/>
        </w:trPr>
        <w:tc>
          <w:tcPr>
            <w:tcW w:w="5000" w:type="pct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50" w:type="dxa"/>
              <w:bottom w:w="120" w:type="dxa"/>
              <w:right w:w="150" w:type="dxa"/>
            </w:tcMar>
            <w:vAlign w:val="center"/>
          </w:tcPr>
          <w:p w14:paraId="3CFFEE5F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rPr>
                <w:rFonts w:hint="eastAsia" w:ascii="微软雅黑" w:hAnsi="微软雅黑" w:eastAsia="微软雅黑" w:cs="微软雅黑"/>
                <w:color w:val="3D3D3D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color w:val="3D3D3D"/>
                <w:kern w:val="0"/>
                <w:sz w:val="21"/>
                <w:szCs w:val="21"/>
                <w:lang w:val="en-US" w:eastAsia="zh-CN" w:bidi="ar"/>
              </w:rPr>
              <w:t>     自本公告发布之日起1个工作日</w:t>
            </w:r>
          </w:p>
        </w:tc>
      </w:tr>
      <w:tr w14:paraId="1083EAF5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4" w:hRule="atLeast"/>
        </w:trPr>
        <w:tc>
          <w:tcPr>
            <w:tcW w:w="5000" w:type="pct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50" w:type="dxa"/>
              <w:bottom w:w="120" w:type="dxa"/>
              <w:right w:w="150" w:type="dxa"/>
            </w:tcMar>
            <w:vAlign w:val="center"/>
          </w:tcPr>
          <w:p w14:paraId="5E3AB5CB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wordWrap w:val="0"/>
              <w:spacing w:before="0" w:beforeAutospacing="0" w:after="0" w:afterAutospacing="0" w:line="24" w:lineRule="atLeast"/>
              <w:ind w:left="0" w:leftChars="0" w:right="0" w:rightChars="0"/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color w:val="3D3D3D"/>
                <w:kern w:val="0"/>
                <w:sz w:val="21"/>
                <w:szCs w:val="21"/>
                <w:lang w:val="en-US" w:eastAsia="zh-CN" w:bidi="ar"/>
              </w:rPr>
              <w:t>五、评审人员：</w:t>
            </w:r>
          </w:p>
        </w:tc>
      </w:tr>
      <w:tr w14:paraId="6689BB37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000" w:type="pct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50" w:type="dxa"/>
              <w:bottom w:w="120" w:type="dxa"/>
              <w:right w:w="150" w:type="dxa"/>
            </w:tcMar>
            <w:vAlign w:val="center"/>
          </w:tcPr>
          <w:p w14:paraId="1018E764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rPr>
                <w:rFonts w:hint="eastAsia" w:ascii="微软雅黑" w:hAnsi="微软雅黑" w:eastAsia="微软雅黑" w:cs="微软雅黑"/>
                <w:color w:val="3D3D3D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3D3D3D"/>
                <w:kern w:val="0"/>
                <w:sz w:val="21"/>
                <w:szCs w:val="21"/>
                <w:lang w:val="en-US" w:eastAsia="zh-CN" w:bidi="ar"/>
              </w:rPr>
              <w:t>彭江、罗佑琴、魏微（监督人员 唐霞）</w:t>
            </w:r>
          </w:p>
        </w:tc>
      </w:tr>
      <w:tr w14:paraId="16D5ACE6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000" w:type="pct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50" w:type="dxa"/>
              <w:bottom w:w="120" w:type="dxa"/>
              <w:right w:w="150" w:type="dxa"/>
            </w:tcMar>
            <w:vAlign w:val="center"/>
          </w:tcPr>
          <w:p w14:paraId="76897D2B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rPr>
                <w:rFonts w:hint="eastAsia" w:ascii="微软雅黑" w:hAnsi="微软雅黑" w:eastAsia="微软雅黑" w:cs="微软雅黑"/>
                <w:color w:val="3D3D3D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color w:val="3D3D3D"/>
                <w:kern w:val="0"/>
                <w:sz w:val="21"/>
                <w:szCs w:val="21"/>
                <w:lang w:val="en-US" w:eastAsia="zh-CN" w:bidi="ar"/>
              </w:rPr>
              <w:t>六、对本次公告内容提出询问，请按以下方式联系</w:t>
            </w:r>
          </w:p>
        </w:tc>
      </w:tr>
      <w:tr w14:paraId="4311E7D9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9" w:hRule="atLeast"/>
        </w:trPr>
        <w:tc>
          <w:tcPr>
            <w:tcW w:w="1644" w:type="pct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50" w:type="dxa"/>
              <w:bottom w:w="120" w:type="dxa"/>
              <w:right w:w="150" w:type="dxa"/>
            </w:tcMar>
            <w:vAlign w:val="center"/>
          </w:tcPr>
          <w:p w14:paraId="27769547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rPr>
                <w:rFonts w:hint="eastAsia" w:ascii="微软雅黑" w:hAnsi="微软雅黑" w:eastAsia="微软雅黑" w:cs="微软雅黑"/>
                <w:color w:val="3D3D3D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3D3D3D"/>
                <w:kern w:val="0"/>
                <w:sz w:val="21"/>
                <w:szCs w:val="21"/>
                <w:lang w:val="en-US" w:eastAsia="zh-CN" w:bidi="ar"/>
              </w:rPr>
              <w:t>    名称:</w:t>
            </w:r>
          </w:p>
        </w:tc>
        <w:tc>
          <w:tcPr>
            <w:tcW w:w="3355" w:type="pct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50" w:type="dxa"/>
              <w:bottom w:w="120" w:type="dxa"/>
              <w:right w:w="150" w:type="dxa"/>
            </w:tcMar>
            <w:vAlign w:val="center"/>
          </w:tcPr>
          <w:p w14:paraId="66C66F05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rPr>
                <w:rFonts w:hint="eastAsia" w:ascii="微软雅黑" w:hAnsi="微软雅黑" w:eastAsia="微软雅黑" w:cs="微软雅黑"/>
                <w:color w:val="3D3D3D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3D3D3D"/>
                <w:kern w:val="0"/>
                <w:sz w:val="21"/>
                <w:szCs w:val="21"/>
                <w:lang w:val="en-US" w:eastAsia="zh-CN" w:bidi="ar"/>
              </w:rPr>
              <w:t>古蔺县中医医院</w:t>
            </w:r>
          </w:p>
        </w:tc>
      </w:tr>
      <w:tr w14:paraId="31822870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9" w:hRule="atLeast"/>
        </w:trPr>
        <w:tc>
          <w:tcPr>
            <w:tcW w:w="1644" w:type="pct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50" w:type="dxa"/>
              <w:bottom w:w="120" w:type="dxa"/>
              <w:right w:w="150" w:type="dxa"/>
            </w:tcMar>
            <w:vAlign w:val="center"/>
          </w:tcPr>
          <w:p w14:paraId="42C1B88B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rPr>
                <w:rFonts w:hint="eastAsia" w:ascii="微软雅黑" w:hAnsi="微软雅黑" w:eastAsia="微软雅黑" w:cs="微软雅黑"/>
                <w:color w:val="3D3D3D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3D3D3D"/>
                <w:kern w:val="0"/>
                <w:sz w:val="21"/>
                <w:szCs w:val="21"/>
                <w:lang w:val="en-US" w:eastAsia="zh-CN" w:bidi="ar"/>
              </w:rPr>
              <w:t>    地址:</w:t>
            </w:r>
          </w:p>
        </w:tc>
        <w:tc>
          <w:tcPr>
            <w:tcW w:w="3355" w:type="pct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50" w:type="dxa"/>
              <w:bottom w:w="120" w:type="dxa"/>
              <w:right w:w="150" w:type="dxa"/>
            </w:tcMar>
            <w:vAlign w:val="center"/>
          </w:tcPr>
          <w:p w14:paraId="67418530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rPr>
                <w:rFonts w:hint="eastAsia" w:ascii="微软雅黑" w:hAnsi="微软雅黑" w:eastAsia="微软雅黑" w:cs="微软雅黑"/>
                <w:color w:val="3D3D3D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3D3D3D"/>
                <w:kern w:val="0"/>
                <w:sz w:val="21"/>
                <w:szCs w:val="21"/>
                <w:lang w:val="en-US" w:eastAsia="zh-CN" w:bidi="ar"/>
              </w:rPr>
              <w:t>泸州市古蔺县金兰街道落鸿路56号</w:t>
            </w:r>
          </w:p>
        </w:tc>
      </w:tr>
      <w:tr w14:paraId="18A7A71E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4" w:hRule="atLeast"/>
        </w:trPr>
        <w:tc>
          <w:tcPr>
            <w:tcW w:w="1644" w:type="pct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50" w:type="dxa"/>
              <w:bottom w:w="120" w:type="dxa"/>
              <w:right w:w="150" w:type="dxa"/>
            </w:tcMar>
            <w:vAlign w:val="center"/>
          </w:tcPr>
          <w:p w14:paraId="3B6F0DFC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rPr>
                <w:rFonts w:hint="eastAsia" w:ascii="微软雅黑" w:hAnsi="微软雅黑" w:eastAsia="微软雅黑" w:cs="微软雅黑"/>
                <w:color w:val="3D3D3D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3D3D3D"/>
                <w:kern w:val="0"/>
                <w:sz w:val="21"/>
                <w:szCs w:val="21"/>
                <w:lang w:val="en-US" w:eastAsia="zh-CN" w:bidi="ar"/>
              </w:rPr>
              <w:t>    联系方式:</w:t>
            </w:r>
          </w:p>
        </w:tc>
        <w:tc>
          <w:tcPr>
            <w:tcW w:w="3355" w:type="pct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50" w:type="dxa"/>
              <w:bottom w:w="120" w:type="dxa"/>
              <w:right w:w="150" w:type="dxa"/>
            </w:tcMar>
            <w:vAlign w:val="center"/>
          </w:tcPr>
          <w:p w14:paraId="2CC925DB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rPr>
                <w:rFonts w:hint="eastAsia" w:ascii="微软雅黑" w:hAnsi="微软雅黑" w:eastAsia="微软雅黑" w:cs="微软雅黑"/>
                <w:color w:val="3D3D3D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3D3D3D"/>
                <w:kern w:val="0"/>
                <w:sz w:val="21"/>
                <w:szCs w:val="21"/>
                <w:lang w:val="en-US" w:eastAsia="zh-CN" w:bidi="ar"/>
              </w:rPr>
              <w:t>联系人：黎女士；联系电话：0830-7102138</w:t>
            </w:r>
          </w:p>
        </w:tc>
      </w:tr>
    </w:tbl>
    <w:p w14:paraId="603910E1">
      <w:pPr>
        <w:pStyle w:val="2"/>
        <w:jc w:val="center"/>
        <w:rPr>
          <w:rFonts w:hint="eastAsia"/>
          <w:b w:val="0"/>
          <w:bCs w:val="0"/>
          <w:sz w:val="32"/>
          <w:szCs w:val="32"/>
          <w:lang w:val="en-US" w:eastAsia="zh-CN"/>
        </w:rPr>
      </w:pPr>
      <w:r>
        <w:rPr>
          <w:rFonts w:hint="eastAsia"/>
          <w:b w:val="0"/>
          <w:bCs w:val="0"/>
          <w:sz w:val="32"/>
          <w:szCs w:val="32"/>
          <w:lang w:val="en-US" w:eastAsia="zh-CN"/>
        </w:rPr>
        <w:t xml:space="preserve">                                 古蔺县中医医院</w:t>
      </w:r>
    </w:p>
    <w:p w14:paraId="5C7B9595">
      <w:pPr>
        <w:pStyle w:val="2"/>
        <w:jc w:val="center"/>
        <w:rPr>
          <w:rFonts w:hint="default"/>
          <w:lang w:val="en-US" w:eastAsia="zh-CN"/>
        </w:rPr>
      </w:pPr>
      <w:r>
        <w:rPr>
          <w:rFonts w:hint="eastAsia"/>
          <w:b w:val="0"/>
          <w:bCs w:val="0"/>
          <w:sz w:val="32"/>
          <w:szCs w:val="32"/>
          <w:lang w:val="en-US" w:eastAsia="zh-CN"/>
        </w:rPr>
        <w:t xml:space="preserve">                                  2024年12月6日</w:t>
      </w:r>
    </w:p>
    <w:sectPr>
      <w:pgSz w:w="11906" w:h="16838"/>
      <w:pgMar w:top="363" w:right="1800" w:bottom="567" w:left="1633" w:header="851" w:footer="992" w:gutter="0"/>
      <w:pgBorders w:offsetFrom="page"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ViOGYzNGM4YzgzYTIzNmMxYjA2MzQ1NzUwNTM4MTEifQ=="/>
  </w:docVars>
  <w:rsids>
    <w:rsidRoot w:val="01690AE1"/>
    <w:rsid w:val="012A07E0"/>
    <w:rsid w:val="01690AE1"/>
    <w:rsid w:val="0C1F17B5"/>
    <w:rsid w:val="120D5753"/>
    <w:rsid w:val="15506364"/>
    <w:rsid w:val="18C53244"/>
    <w:rsid w:val="19DD69D2"/>
    <w:rsid w:val="1A7C2D29"/>
    <w:rsid w:val="2296274D"/>
    <w:rsid w:val="256504DF"/>
    <w:rsid w:val="289A5141"/>
    <w:rsid w:val="2CAA3A52"/>
    <w:rsid w:val="2F046733"/>
    <w:rsid w:val="30502B10"/>
    <w:rsid w:val="381C4816"/>
    <w:rsid w:val="3B36427A"/>
    <w:rsid w:val="43CC271D"/>
    <w:rsid w:val="43D6437A"/>
    <w:rsid w:val="44ED7526"/>
    <w:rsid w:val="4AA96106"/>
    <w:rsid w:val="5B9575A4"/>
    <w:rsid w:val="5F6205EC"/>
    <w:rsid w:val="6EDE2FE1"/>
    <w:rsid w:val="77FD7E9C"/>
    <w:rsid w:val="7F7D5D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qFormat="1" w:unhideWhenUsed="0" w:uiPriority="0" w:semiHidden="0" w:name="HTML Cite"/>
    <w:lsdException w:qFormat="1" w:unhideWhenUsed="0" w:uiPriority="0" w:semiHidden="0" w:name="HTML Code"/>
    <w:lsdException w:qFormat="1"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qFormat="1"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4">
    <w:name w:val="heading 1"/>
    <w:basedOn w:val="1"/>
    <w:next w:val="1"/>
    <w:autoRedefine/>
    <w:qFormat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spacing w:before="0" w:beforeAutospacing="0" w:after="0" w:afterAutospacing="0"/>
      <w:ind w:left="0" w:right="0"/>
      <w:jc w:val="left"/>
    </w:pPr>
    <w:rPr>
      <w:rFonts w:hint="eastAsia" w:ascii="宋体" w:hAnsi="宋体" w:eastAsia="宋体" w:cs="宋体"/>
      <w:kern w:val="44"/>
      <w:sz w:val="24"/>
      <w:szCs w:val="24"/>
      <w:lang w:val="en-US" w:eastAsia="zh-CN" w:bidi="ar"/>
    </w:rPr>
  </w:style>
  <w:style w:type="character" w:default="1" w:styleId="6">
    <w:name w:val="Default Paragraph Font"/>
    <w:autoRedefine/>
    <w:semiHidden/>
    <w:qFormat/>
    <w:uiPriority w:val="0"/>
  </w:style>
  <w:style w:type="table" w:default="1" w:styleId="5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autoRedefine/>
    <w:qFormat/>
    <w:uiPriority w:val="0"/>
    <w:pPr>
      <w:spacing w:after="120"/>
    </w:pPr>
    <w:rPr>
      <w:rFonts w:ascii="宋体"/>
      <w:kern w:val="0"/>
      <w:sz w:val="34"/>
      <w:szCs w:val="20"/>
    </w:rPr>
  </w:style>
  <w:style w:type="paragraph" w:styleId="3">
    <w:name w:val="Quote"/>
    <w:basedOn w:val="1"/>
    <w:next w:val="1"/>
    <w:autoRedefine/>
    <w:qFormat/>
    <w:uiPriority w:val="0"/>
    <w:pPr>
      <w:wordWrap w:val="0"/>
      <w:spacing w:before="200" w:after="160"/>
      <w:ind w:left="864" w:right="864"/>
      <w:jc w:val="center"/>
    </w:pPr>
    <w:rPr>
      <w:rFonts w:ascii="Times New Roman" w:hAnsi="Times New Roman" w:eastAsia="宋体" w:cs="Times New Roman"/>
      <w:i/>
      <w:sz w:val="21"/>
      <w:lang w:val="en-US" w:eastAsia="zh-CN" w:bidi="ar-SA"/>
    </w:rPr>
  </w:style>
  <w:style w:type="character" w:styleId="7">
    <w:name w:val="FollowedHyperlink"/>
    <w:basedOn w:val="6"/>
    <w:autoRedefine/>
    <w:qFormat/>
    <w:uiPriority w:val="0"/>
    <w:rPr>
      <w:color w:val="3D3D3D"/>
      <w:u w:val="none"/>
    </w:rPr>
  </w:style>
  <w:style w:type="character" w:styleId="8">
    <w:name w:val="HTML Definition"/>
    <w:basedOn w:val="6"/>
    <w:autoRedefine/>
    <w:qFormat/>
    <w:uiPriority w:val="0"/>
  </w:style>
  <w:style w:type="character" w:styleId="9">
    <w:name w:val="HTML Variable"/>
    <w:basedOn w:val="6"/>
    <w:autoRedefine/>
    <w:qFormat/>
    <w:uiPriority w:val="0"/>
  </w:style>
  <w:style w:type="character" w:styleId="10">
    <w:name w:val="Hyperlink"/>
    <w:basedOn w:val="6"/>
    <w:autoRedefine/>
    <w:qFormat/>
    <w:uiPriority w:val="0"/>
    <w:rPr>
      <w:color w:val="3D3D3D"/>
      <w:u w:val="none"/>
    </w:rPr>
  </w:style>
  <w:style w:type="character" w:styleId="11">
    <w:name w:val="HTML Code"/>
    <w:basedOn w:val="6"/>
    <w:autoRedefine/>
    <w:qFormat/>
    <w:uiPriority w:val="0"/>
    <w:rPr>
      <w:rFonts w:ascii="Courier New" w:hAnsi="Courier New"/>
      <w:sz w:val="20"/>
    </w:rPr>
  </w:style>
  <w:style w:type="character" w:styleId="12">
    <w:name w:val="HTML Cite"/>
    <w:basedOn w:val="6"/>
    <w:autoRedefine/>
    <w:qFormat/>
    <w:uiPriority w:val="0"/>
  </w:style>
  <w:style w:type="paragraph" w:customStyle="1" w:styleId="13">
    <w:name w:val="time"/>
    <w:basedOn w:val="1"/>
    <w:autoRedefine/>
    <w:qFormat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shd w:val="clear" w:fill="BCBCBC"/>
      <w:spacing w:line="15" w:lineRule="atLeast"/>
      <w:jc w:val="center"/>
    </w:pPr>
    <w:rPr>
      <w:color w:val="FFFFFF"/>
      <w:kern w:val="0"/>
      <w:sz w:val="18"/>
      <w:szCs w:val="18"/>
      <w:lang w:val="en-US" w:eastAsia="zh-CN" w:bidi="ar"/>
    </w:rPr>
  </w:style>
  <w:style w:type="character" w:customStyle="1" w:styleId="14">
    <w:name w:val="img"/>
    <w:basedOn w:val="6"/>
    <w:autoRedefine/>
    <w:qFormat/>
    <w:uiPriority w:val="0"/>
  </w:style>
  <w:style w:type="character" w:customStyle="1" w:styleId="15">
    <w:name w:val="img1"/>
    <w:basedOn w:val="6"/>
    <w:autoRedefine/>
    <w:qFormat/>
    <w:uiPriority w:val="0"/>
  </w:style>
  <w:style w:type="paragraph" w:customStyle="1" w:styleId="16">
    <w:name w:val="引用1"/>
    <w:next w:val="1"/>
    <w:autoRedefine/>
    <w:qFormat/>
    <w:uiPriority w:val="0"/>
    <w:pPr>
      <w:wordWrap w:val="0"/>
      <w:spacing w:before="200" w:after="160"/>
      <w:ind w:left="864" w:right="864"/>
      <w:jc w:val="center"/>
    </w:pPr>
    <w:rPr>
      <w:rFonts w:ascii="Times New Roman" w:hAnsi="Times New Roman" w:eastAsia="宋体" w:cs="Times New Roman"/>
      <w:i/>
      <w:sz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221</Words>
  <Characters>255</Characters>
  <Lines>0</Lines>
  <Paragraphs>0</Paragraphs>
  <TotalTime>214</TotalTime>
  <ScaleCrop>false</ScaleCrop>
  <LinksUpToDate>false</LinksUpToDate>
  <CharactersWithSpaces>348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2021-01-19T05:25:00Z</dcterms:created>
  <dc:creator>itachi</dc:creator>
  <cp:lastModifiedBy>WPS_1678088789</cp:lastModifiedBy>
  <cp:lastPrinted>2024-12-06T07:01:00Z</cp:lastPrinted>
  <dcterms:modified xsi:type="dcterms:W3CDTF">2024-12-06T07:06:48Z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87B859592E7F48E6831266B91140BDFD_13</vt:lpwstr>
  </property>
</Properties>
</file>