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采购议价邀请公告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12月</w:t>
      </w:r>
      <w:r>
        <w:rPr>
          <w:rFonts w:hint="eastAsia" w:ascii="Arial Black" w:hAnsi="Arial Black" w:cs="Arial Black"/>
          <w:b w:val="0"/>
          <w:bCs w:val="0"/>
          <w:sz w:val="28"/>
          <w:szCs w:val="28"/>
          <w:lang w:eastAsia="zh-CN"/>
        </w:rPr>
        <w:t>医疗设备月度计划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12</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中旬</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邀请议价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bCs/>
          <w:sz w:val="28"/>
          <w:szCs w:val="28"/>
          <w:lang w:eastAsia="zh-CN"/>
        </w:rPr>
      </w:pPr>
      <w:bookmarkStart w:id="0" w:name="_GoBack"/>
      <w:bookmarkEnd w:id="0"/>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12月</w:t>
      </w:r>
      <w:r>
        <w:rPr>
          <w:rFonts w:hint="eastAsia" w:ascii="仿宋" w:hAnsi="仿宋" w:eastAsia="仿宋" w:cs="仿宋"/>
          <w:bCs/>
          <w:sz w:val="28"/>
          <w:szCs w:val="28"/>
          <w:lang w:eastAsia="zh-CN"/>
        </w:rPr>
        <w:t>医疗设备月度计划采购项目。</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1.2万元</w:t>
      </w:r>
      <w:r>
        <w:rPr>
          <w:rFonts w:hint="default" w:ascii="仿宋" w:hAnsi="仿宋" w:eastAsia="仿宋" w:cs="仿宋"/>
          <w:bCs/>
          <w:sz w:val="28"/>
          <w:szCs w:val="28"/>
          <w:lang w:eastAsia="zh-CN"/>
        </w:rPr>
        <w:t>。</w:t>
      </w:r>
    </w:p>
    <w:tbl>
      <w:tblPr>
        <w:tblStyle w:val="8"/>
        <w:tblpPr w:leftFromText="180" w:rightFromText="180" w:vertAnchor="text" w:horzAnchor="page" w:tblpX="1005" w:tblpY="257"/>
        <w:tblOverlap w:val="never"/>
        <w:tblW w:w="10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980"/>
        <w:gridCol w:w="960"/>
        <w:gridCol w:w="207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17"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6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070"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主要参数</w:t>
            </w:r>
          </w:p>
        </w:tc>
        <w:tc>
          <w:tcPr>
            <w:tcW w:w="4410"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980"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弹簧抓钳（长嘴）</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2070" w:type="dxa"/>
          </w:tcPr>
          <w:p>
            <w:pPr>
              <w:jc w:val="left"/>
              <w:rPr>
                <w:rFonts w:hint="default" w:ascii="Arial Black" w:hAnsi="Arial Black" w:eastAsia="宋体"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101.069   5*330mm</w:t>
            </w:r>
          </w:p>
        </w:tc>
        <w:tc>
          <w:tcPr>
            <w:tcW w:w="441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品牌：桐庐/优视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980"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医用冰箱</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2070" w:type="dxa"/>
          </w:tcPr>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冷藏箱</w:t>
            </w:r>
            <w:r>
              <w:rPr>
                <w:rFonts w:hint="eastAsia" w:ascii="宋体" w:hAnsi="宋体" w:eastAsia="宋体" w:cs="宋体"/>
                <w:color w:val="000000"/>
                <w:sz w:val="24"/>
                <w:szCs w:val="24"/>
                <w:lang w:val="en-US" w:eastAsia="zh-CN"/>
              </w:rPr>
              <w:t>300L左右</w:t>
            </w:r>
          </w:p>
        </w:tc>
        <w:tc>
          <w:tcPr>
            <w:tcW w:w="441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冷藏箱内控温范围 2℃～8℃， LED数码管实时显示箱内温度，配制双探头温度监控系统，可连接手机，冷冻-10℃至-26℃，冷藏箱容积与犬伤门诊业务相适应。</w:t>
            </w:r>
          </w:p>
        </w:tc>
      </w:tr>
    </w:tbl>
    <w:p>
      <w:pPr>
        <w:jc w:val="left"/>
        <w:rPr>
          <w:rFonts w:hint="default" w:ascii="Arial Black" w:hAnsi="Arial Black" w:cs="Arial Black"/>
          <w:b/>
          <w:bCs/>
          <w:sz w:val="28"/>
          <w:szCs w:val="28"/>
          <w:lang w:eastAsia="zh-CN"/>
        </w:rPr>
      </w:pPr>
    </w:p>
    <w:p>
      <w:pPr>
        <w:jc w:val="left"/>
        <w:rPr>
          <w:rFonts w:hint="eastAsia" w:ascii="仿宋" w:hAnsi="仿宋" w:eastAsia="仿宋" w:cs="仿宋"/>
          <w:bCs/>
          <w:sz w:val="28"/>
          <w:szCs w:val="28"/>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2.报价及资料要求盖公司章后将扫描件通过发送至指定邮箱，邮箱850402170 @qq.com。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4.价格以单价报价为准，单价报价最低的项目供应商中标，此报价后特殊产品采购科将对其进行议价。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2023年12月4日下午17:00前将询价比选文件密封通过现场或邮寄方式交至古蔺县中医医院采购科（地址：四川省泸州市古蔺县金兰街道落鸿路56号，联系人：；黎青鑫，联系电话：13909082358）。</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2023年12月1日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bCs/>
          <w:sz w:val="28"/>
          <w:szCs w:val="28"/>
          <w:lang w:val="en-US" w:eastAsia="zh-CN"/>
        </w:rPr>
      </w:pPr>
    </w:p>
    <w:p>
      <w:pPr>
        <w:rPr>
          <w:rFonts w:hint="eastAsia" w:ascii="Arial Black" w:hAnsi="Arial Black" w:cs="Arial Black"/>
          <w:b/>
          <w:bCs/>
          <w:sz w:val="28"/>
          <w:szCs w:val="28"/>
          <w:lang w:val="en-US" w:eastAsia="zh-CN"/>
        </w:rPr>
        <w:sectPr>
          <w:pgSz w:w="11906" w:h="16838"/>
          <w:pgMar w:top="737" w:right="1020" w:bottom="1134" w:left="1020" w:header="851" w:footer="992" w:gutter="0"/>
          <w:cols w:space="425" w:num="1"/>
          <w:docGrid w:type="lines" w:linePitch="312" w:charSpace="0"/>
        </w:sectPr>
      </w:pPr>
      <w:r>
        <w:rPr>
          <w:rFonts w:hint="eastAsia" w:ascii="Arial Black" w:hAnsi="Arial Black" w:cs="Arial Black"/>
          <w:b/>
          <w:bCs/>
          <w:sz w:val="28"/>
          <w:szCs w:val="28"/>
          <w:lang w:val="en-US" w:eastAsia="zh-CN"/>
        </w:rPr>
        <w:br w:type="page"/>
      </w: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center"/>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3、按照比选邀请函要求的总报价为人民币大写壹万两千元整</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（即￥</w:t>
      </w:r>
      <w:r>
        <w:rPr>
          <w:rFonts w:hint="eastAsia" w:ascii="Arial Black" w:hAnsi="Arial Black" w:cs="Arial Black"/>
          <w:b w:val="0"/>
          <w:bCs w:val="0"/>
          <w:sz w:val="24"/>
          <w:szCs w:val="24"/>
          <w:u w:val="single"/>
          <w:lang w:val="en-US" w:eastAsia="zh-CN"/>
        </w:rPr>
        <w:t xml:space="preserve">          12000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8"/>
        <w:tblpPr w:leftFromText="180" w:rightFromText="180" w:vertAnchor="text" w:horzAnchor="page" w:tblpX="1005" w:tblpY="257"/>
        <w:tblOverlap w:val="never"/>
        <w:tblW w:w="14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1980"/>
        <w:gridCol w:w="960"/>
        <w:gridCol w:w="1590"/>
        <w:gridCol w:w="67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17"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6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590"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主要参数</w:t>
            </w:r>
          </w:p>
        </w:tc>
        <w:tc>
          <w:tcPr>
            <w:tcW w:w="6780"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c>
          <w:tcPr>
            <w:tcW w:w="2520" w:type="dxa"/>
          </w:tcPr>
          <w:p>
            <w:pPr>
              <w:tabs>
                <w:tab w:val="left" w:pos="1512"/>
              </w:tabs>
              <w:jc w:val="left"/>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产品图片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980"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弹簧抓钳（长嘴）</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590" w:type="dxa"/>
          </w:tcPr>
          <w:p>
            <w:pPr>
              <w:jc w:val="left"/>
              <w:rPr>
                <w:rFonts w:hint="default" w:ascii="Arial Black" w:hAnsi="Arial Black" w:eastAsia="宋体"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101.069   5*330mm</w:t>
            </w:r>
          </w:p>
        </w:tc>
        <w:tc>
          <w:tcPr>
            <w:tcW w:w="6780" w:type="dxa"/>
          </w:tcPr>
          <w:p>
            <w:pPr>
              <w:jc w:val="center"/>
              <w:rPr>
                <w:rFonts w:hint="default"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品牌：桐庐/优视</w:t>
            </w:r>
          </w:p>
        </w:tc>
        <w:tc>
          <w:tcPr>
            <w:tcW w:w="2520" w:type="dxa"/>
          </w:tcPr>
          <w:p>
            <w:pPr>
              <w:jc w:val="center"/>
              <w:rPr>
                <w:rFonts w:hint="eastAsia" w:ascii="Arial Black" w:hAnsi="Arial Black" w:eastAsia="微软雅黑" w:cs="Arial Black"/>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980"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医用冰箱</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590" w:type="dxa"/>
          </w:tcPr>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冷藏箱</w:t>
            </w:r>
            <w:r>
              <w:rPr>
                <w:rFonts w:hint="eastAsia" w:ascii="宋体" w:hAnsi="宋体" w:eastAsia="宋体" w:cs="宋体"/>
                <w:color w:val="000000"/>
                <w:sz w:val="24"/>
                <w:szCs w:val="24"/>
                <w:lang w:val="en-US" w:eastAsia="zh-CN"/>
              </w:rPr>
              <w:t>300L左右</w:t>
            </w:r>
          </w:p>
        </w:tc>
        <w:tc>
          <w:tcPr>
            <w:tcW w:w="6780"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冷藏箱内控温范围 2℃～8℃， LED数码管实时显示箱内温度，配制双探头温度监控系统，可连接手机，冷冻-10℃至-26℃，冷藏箱容积与犬伤门诊业务相适应。</w:t>
            </w:r>
          </w:p>
        </w:tc>
        <w:tc>
          <w:tcPr>
            <w:tcW w:w="2520" w:type="dxa"/>
          </w:tcPr>
          <w:p>
            <w:pPr>
              <w:jc w:val="center"/>
              <w:rPr>
                <w:rFonts w:hint="eastAsia" w:ascii="宋体" w:hAnsi="宋体" w:eastAsia="宋体" w:cs="宋体"/>
                <w:color w:val="000000"/>
                <w:sz w:val="24"/>
                <w:szCs w:val="24"/>
                <w:lang w:val="en-US" w:eastAsia="zh-CN"/>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rPr>
          <w:rFonts w:hint="eastAsia"/>
          <w:lang w:val="en-US" w:eastAsia="zh-CN"/>
        </w:rPr>
      </w:pPr>
      <w:r>
        <w:rPr>
          <w:rFonts w:hint="eastAsia"/>
          <w:lang w:val="en-US" w:eastAsia="zh-CN"/>
        </w:rPr>
        <w:br w:type="page"/>
      </w:r>
    </w:p>
    <w:p>
      <w:pPr>
        <w:pStyle w:val="2"/>
        <w:rPr>
          <w:rFonts w:hint="eastAsia"/>
          <w:lang w:val="en-US" w:eastAsia="zh-CN"/>
        </w:rPr>
      </w:pPr>
      <w:r>
        <w:rPr>
          <w:rFonts w:hint="eastAsia"/>
          <w:lang w:val="en-US" w:eastAsia="zh-CN"/>
        </w:rPr>
        <w:t>附件2</w:t>
      </w:r>
    </w:p>
    <w:p>
      <w:pPr>
        <w:widowControl w:val="0"/>
        <w:numPr>
          <w:ilvl w:val="0"/>
          <w:numId w:val="1"/>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技术参数</w:t>
      </w:r>
    </w:p>
    <w:tbl>
      <w:tblPr>
        <w:tblStyle w:val="8"/>
        <w:tblpPr w:leftFromText="180" w:rightFromText="180" w:vertAnchor="text" w:horzAnchor="page" w:tblpX="1005" w:tblpY="257"/>
        <w:tblOverlap w:val="never"/>
        <w:tblW w:w="14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980"/>
        <w:gridCol w:w="960"/>
        <w:gridCol w:w="1600"/>
        <w:gridCol w:w="4475"/>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17"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198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96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1600"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主要参数</w:t>
            </w:r>
          </w:p>
        </w:tc>
        <w:tc>
          <w:tcPr>
            <w:tcW w:w="447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其他要求</w:t>
            </w:r>
          </w:p>
        </w:tc>
        <w:tc>
          <w:tcPr>
            <w:tcW w:w="4815" w:type="dxa"/>
          </w:tcPr>
          <w:p>
            <w:pPr>
              <w:jc w:val="both"/>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01-01</w:t>
            </w:r>
          </w:p>
        </w:tc>
        <w:tc>
          <w:tcPr>
            <w:tcW w:w="1980" w:type="dxa"/>
          </w:tcPr>
          <w:p>
            <w:pPr>
              <w:rPr>
                <w:rFonts w:hint="default"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弹簧抓钳（长嘴）</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1600" w:type="dxa"/>
          </w:tcPr>
          <w:p>
            <w:pPr>
              <w:jc w:val="left"/>
              <w:rPr>
                <w:rFonts w:hint="default" w:ascii="Arial Black" w:hAnsi="Arial Black" w:eastAsia="宋体"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101.069   5*330mm</w:t>
            </w:r>
          </w:p>
        </w:tc>
        <w:tc>
          <w:tcPr>
            <w:tcW w:w="447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t>品牌：桐庐/优视</w:t>
            </w:r>
          </w:p>
        </w:tc>
        <w:tc>
          <w:tcPr>
            <w:tcW w:w="481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Arial Black" w:hAnsi="Arial Black" w:eastAsia="微软雅黑" w:cs="Arial Black"/>
                <w:b w:val="0"/>
                <w:bCs w:val="0"/>
                <w:sz w:val="24"/>
                <w:szCs w:val="24"/>
                <w:vertAlign w:val="baseline"/>
                <w:lang w:val="en-US" w:eastAsia="zh-CN"/>
              </w:rPr>
              <w:drawing>
                <wp:inline distT="0" distB="0" distL="114300" distR="114300">
                  <wp:extent cx="2914015" cy="1548130"/>
                  <wp:effectExtent l="0" t="0" r="635" b="13970"/>
                  <wp:docPr id="2" name="图片 2" descr="62d2c78924f947c2a696c6148d039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d2c78924f947c2a696c6148d039f5"/>
                          <pic:cNvPicPr>
                            <a:picLocks noChangeAspect="1"/>
                          </pic:cNvPicPr>
                        </pic:nvPicPr>
                        <pic:blipFill>
                          <a:blip r:embed="rId4"/>
                          <a:stretch>
                            <a:fillRect/>
                          </a:stretch>
                        </pic:blipFill>
                        <pic:spPr>
                          <a:xfrm>
                            <a:off x="0" y="0"/>
                            <a:ext cx="2914015" cy="1548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01-02</w:t>
            </w:r>
          </w:p>
        </w:tc>
        <w:tc>
          <w:tcPr>
            <w:tcW w:w="1980" w:type="dxa"/>
          </w:tcPr>
          <w:p>
            <w:pPr>
              <w:rPr>
                <w:rFonts w:hint="eastAsia" w:ascii="Arial Black" w:hAnsi="Arial Black" w:cs="Arial Black"/>
                <w:b w:val="0"/>
                <w:bCs w:val="0"/>
                <w:sz w:val="24"/>
                <w:szCs w:val="24"/>
                <w:vertAlign w:val="baseline"/>
                <w:lang w:eastAsia="zh-CN"/>
              </w:rPr>
            </w:pPr>
            <w:r>
              <w:rPr>
                <w:rFonts w:hint="eastAsia" w:ascii="Arial Black" w:hAnsi="Arial Black" w:cs="Arial Black"/>
                <w:b w:val="0"/>
                <w:bCs w:val="0"/>
                <w:sz w:val="24"/>
                <w:szCs w:val="24"/>
                <w:vertAlign w:val="baseline"/>
                <w:lang w:eastAsia="zh-CN"/>
              </w:rPr>
              <w:t>医用冰箱</w:t>
            </w:r>
          </w:p>
        </w:tc>
        <w:tc>
          <w:tcPr>
            <w:tcW w:w="960" w:type="dxa"/>
          </w:tcPr>
          <w:p>
            <w:pP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1600" w:type="dxa"/>
          </w:tcPr>
          <w:p>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冷藏箱</w:t>
            </w:r>
            <w:r>
              <w:rPr>
                <w:rFonts w:hint="eastAsia" w:ascii="宋体" w:hAnsi="宋体" w:eastAsia="宋体" w:cs="宋体"/>
                <w:color w:val="000000"/>
                <w:sz w:val="24"/>
                <w:szCs w:val="24"/>
                <w:lang w:val="en-US" w:eastAsia="zh-CN"/>
              </w:rPr>
              <w:t>300L左右</w:t>
            </w:r>
          </w:p>
        </w:tc>
        <w:tc>
          <w:tcPr>
            <w:tcW w:w="4475" w:type="dxa"/>
          </w:tcPr>
          <w:p>
            <w:pPr>
              <w:jc w:val="center"/>
              <w:rPr>
                <w:rFonts w:hint="eastAsia" w:ascii="Arial Black" w:hAnsi="Arial Black" w:eastAsia="微软雅黑" w:cs="Arial Black"/>
                <w:b w:val="0"/>
                <w:bCs w:val="0"/>
                <w:sz w:val="24"/>
                <w:szCs w:val="24"/>
                <w:vertAlign w:val="baseline"/>
                <w:lang w:val="en-US" w:eastAsia="zh-CN"/>
              </w:rPr>
            </w:pPr>
            <w:r>
              <w:rPr>
                <w:rFonts w:hint="eastAsia" w:ascii="宋体" w:hAnsi="宋体" w:eastAsia="宋体" w:cs="宋体"/>
                <w:color w:val="000000"/>
                <w:sz w:val="24"/>
                <w:szCs w:val="24"/>
                <w:lang w:val="en-US" w:eastAsia="zh-CN"/>
              </w:rPr>
              <w:t>冷藏箱内控温范围 2℃～8℃， LED数码管实时显示箱内温度，配制双探头温度监控系统，可连接手机，冷冻-10℃至-26℃，冷藏箱容积与犬伤门诊业务相适应。</w:t>
            </w:r>
          </w:p>
        </w:tc>
        <w:tc>
          <w:tcPr>
            <w:tcW w:w="4815" w:type="dxa"/>
          </w:tcPr>
          <w:p>
            <w:pPr>
              <w:jc w:val="center"/>
              <w:rPr>
                <w:rFonts w:hint="eastAsia" w:ascii="宋体" w:hAnsi="宋体" w:eastAsia="宋体" w:cs="宋体"/>
                <w:color w:val="000000"/>
                <w:sz w:val="24"/>
                <w:szCs w:val="24"/>
                <w:lang w:val="en-US" w:eastAsia="zh-CN"/>
              </w:rPr>
            </w:pPr>
            <w:r>
              <w:drawing>
                <wp:inline distT="0" distB="0" distL="114300" distR="114300">
                  <wp:extent cx="1303655" cy="1939925"/>
                  <wp:effectExtent l="0" t="0" r="1079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03655" cy="1939925"/>
                          </a:xfrm>
                          <a:prstGeom prst="rect">
                            <a:avLst/>
                          </a:prstGeom>
                          <a:noFill/>
                          <a:ln>
                            <a:noFill/>
                          </a:ln>
                        </pic:spPr>
                      </pic:pic>
                    </a:graphicData>
                  </a:graphic>
                </wp:inline>
              </w:drawing>
            </w:r>
          </w:p>
        </w:tc>
      </w:tr>
    </w:tbl>
    <w:p>
      <w:p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1、交货时间：5天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6838" w:h="11906" w:orient="landscape"/>
      <w:pgMar w:top="1020" w:right="737"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BE6F"/>
    <w:multiLevelType w:val="singleLevel"/>
    <w:tmpl w:val="519CBE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0F7B2A5F"/>
    <w:rsid w:val="283737A1"/>
    <w:rsid w:val="284F388A"/>
    <w:rsid w:val="2ECB7C39"/>
    <w:rsid w:val="38D276A3"/>
    <w:rsid w:val="3CEB717E"/>
    <w:rsid w:val="583974CB"/>
    <w:rsid w:val="5FF23682"/>
    <w:rsid w:val="68084D99"/>
    <w:rsid w:val="6AC36043"/>
    <w:rsid w:val="72FF5326"/>
    <w:rsid w:val="73213BEE"/>
    <w:rsid w:val="73C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qFormat/>
    <w:uiPriority w:val="0"/>
    <w:rPr>
      <w:color w:val="800080"/>
      <w:u w:val="none"/>
    </w:rPr>
  </w:style>
  <w:style w:type="character" w:styleId="12">
    <w:name w:val="HTML Definition"/>
    <w:basedOn w:val="9"/>
    <w:qFormat/>
    <w:uiPriority w:val="0"/>
    <w:rPr>
      <w:i/>
      <w:iCs/>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0000FF"/>
      <w:u w:val="none"/>
    </w:rPr>
  </w:style>
  <w:style w:type="character" w:styleId="16">
    <w:name w:val="HTML Code"/>
    <w:basedOn w:val="9"/>
    <w:qFormat/>
    <w:uiPriority w:val="0"/>
    <w:rPr>
      <w:rFonts w:ascii="serif" w:hAnsi="serif" w:eastAsia="serif" w:cs="serif"/>
      <w:sz w:val="21"/>
      <w:szCs w:val="21"/>
    </w:rPr>
  </w:style>
  <w:style w:type="character" w:styleId="17">
    <w:name w:val="HTML Cite"/>
    <w:basedOn w:val="9"/>
    <w:qFormat/>
    <w:uiPriority w:val="0"/>
  </w:style>
  <w:style w:type="character" w:styleId="18">
    <w:name w:val="HTML Keyboard"/>
    <w:basedOn w:val="9"/>
    <w:qFormat/>
    <w:uiPriority w:val="0"/>
    <w:rPr>
      <w:rFonts w:hint="default" w:ascii="serif" w:hAnsi="serif" w:eastAsia="serif" w:cs="serif"/>
      <w:sz w:val="21"/>
      <w:szCs w:val="21"/>
    </w:rPr>
  </w:style>
  <w:style w:type="character" w:styleId="19">
    <w:name w:val="HTML Sample"/>
    <w:basedOn w:val="9"/>
    <w:qFormat/>
    <w:uiPriority w:val="0"/>
    <w:rPr>
      <w:rFonts w:hint="default" w:ascii="serif" w:hAnsi="serif" w:eastAsia="serif" w:cs="serif"/>
      <w:sz w:val="21"/>
      <w:szCs w:val="21"/>
    </w:rPr>
  </w:style>
  <w:style w:type="character" w:customStyle="1" w:styleId="20">
    <w:name w:val="leaf"/>
    <w:basedOn w:val="9"/>
    <w:qFormat/>
    <w:uiPriority w:val="0"/>
  </w:style>
  <w:style w:type="character" w:customStyle="1" w:styleId="21">
    <w:name w:val="category-text"/>
    <w:basedOn w:val="9"/>
    <w:qFormat/>
    <w:uiPriority w:val="0"/>
    <w:rPr>
      <w:b/>
      <w:bCs/>
      <w:shd w:val="clear" w:fill="FFFFFF"/>
    </w:rPr>
  </w:style>
  <w:style w:type="character" w:customStyle="1" w:styleId="22">
    <w:name w:val="sort-name-span"/>
    <w:basedOn w:val="9"/>
    <w:qFormat/>
    <w:uiPriority w:val="0"/>
  </w:style>
  <w:style w:type="character" w:customStyle="1" w:styleId="23">
    <w:name w:val="root"/>
    <w:basedOn w:val="9"/>
    <w:qFormat/>
    <w:uiPriority w:val="0"/>
  </w:style>
  <w:style w:type="character" w:customStyle="1" w:styleId="24">
    <w:name w:val="form-item-field"/>
    <w:basedOn w:val="9"/>
    <w:qFormat/>
    <w:uiPriority w:val="0"/>
    <w:rPr>
      <w:sz w:val="21"/>
      <w:szCs w:val="21"/>
    </w:rPr>
  </w:style>
  <w:style w:type="character" w:customStyle="1" w:styleId="25">
    <w:name w:val="flow-name-span"/>
    <w:basedOn w:val="9"/>
    <w:qFormat/>
    <w:uiPriority w:val="0"/>
  </w:style>
  <w:style w:type="character" w:customStyle="1" w:styleId="26">
    <w:name w:val="form-textarea-print1"/>
    <w:basedOn w:val="9"/>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983</TotalTime>
  <ScaleCrop>false</ScaleCrop>
  <LinksUpToDate>false</LinksUpToDate>
  <CharactersWithSpaces>2236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Amanda</cp:lastModifiedBy>
  <cp:lastPrinted>2023-12-01T01:12:00Z</cp:lastPrinted>
  <dcterms:modified xsi:type="dcterms:W3CDTF">2023-12-01T01:18:17Z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12113E1AD9C840849E8F84B9F71364BD_13</vt:lpwstr>
  </property>
</Properties>
</file>