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kern w:val="2"/>
          <w:sz w:val="36"/>
          <w:szCs w:val="22"/>
        </w:rPr>
      </w:pPr>
    </w:p>
    <w:p>
      <w:pPr>
        <w:pStyle w:val="5"/>
        <w:spacing w:line="360" w:lineRule="auto"/>
        <w:ind w:left="0" w:leftChars="0" w:firstLine="0" w:firstLineChars="0"/>
        <w:jc w:val="center"/>
        <w:outlineLvl w:val="0"/>
        <w:rPr>
          <w:rFonts w:hint="eastAsia" w:ascii="仿宋" w:hAnsi="仿宋" w:eastAsia="仿宋" w:cs="仿宋"/>
          <w:b/>
          <w:color w:val="auto"/>
          <w:kern w:val="2"/>
          <w:sz w:val="36"/>
          <w:szCs w:val="22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2"/>
          <w:sz w:val="36"/>
          <w:szCs w:val="22"/>
          <w:lang w:eastAsia="zh-CN"/>
        </w:rPr>
        <w:t>比选</w:t>
      </w:r>
      <w:r>
        <w:rPr>
          <w:rFonts w:hint="eastAsia" w:ascii="仿宋" w:hAnsi="仿宋" w:eastAsia="仿宋" w:cs="仿宋"/>
          <w:b/>
          <w:color w:val="auto"/>
          <w:kern w:val="2"/>
          <w:sz w:val="36"/>
          <w:szCs w:val="22"/>
        </w:rPr>
        <w:t>邀请</w:t>
      </w:r>
      <w:r>
        <w:rPr>
          <w:rFonts w:hint="eastAsia" w:ascii="仿宋" w:hAnsi="仿宋" w:eastAsia="仿宋" w:cs="仿宋"/>
          <w:b/>
          <w:color w:val="auto"/>
          <w:kern w:val="2"/>
          <w:sz w:val="36"/>
          <w:szCs w:val="22"/>
          <w:lang w:eastAsia="zh-CN"/>
        </w:rPr>
        <w:t>（第二次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kern w:val="2"/>
          <w:sz w:val="36"/>
          <w:szCs w:val="22"/>
          <w:lang w:eastAsia="zh-CN"/>
        </w:rPr>
        <w:t>）</w:t>
      </w:r>
    </w:p>
    <w:p>
      <w:pPr>
        <w:ind w:firstLine="723" w:firstLineChars="300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u w:val="none"/>
          <w:lang w:eastAsia="zh-CN"/>
        </w:rPr>
        <w:t>古蔺县中医医院</w:t>
      </w:r>
      <w:r>
        <w:rPr>
          <w:rFonts w:hint="eastAsia" w:ascii="仿宋" w:hAnsi="仿宋" w:eastAsia="仿宋" w:cs="仿宋"/>
          <w:sz w:val="24"/>
        </w:rPr>
        <w:t>拟对</w:t>
      </w:r>
      <w:r>
        <w:rPr>
          <w:rFonts w:hint="eastAsia" w:ascii="仿宋" w:hAnsi="仿宋" w:eastAsia="仿宋" w:cs="仿宋"/>
          <w:b/>
          <w:bCs/>
          <w:sz w:val="24"/>
          <w:u w:val="none"/>
          <w:lang w:val="en-US" w:eastAsia="zh-CN"/>
        </w:rPr>
        <w:t>古蔺县中医医院扶梯降速改造服务比选采购项目</w:t>
      </w:r>
      <w:r>
        <w:rPr>
          <w:rFonts w:hint="eastAsia" w:ascii="仿宋" w:hAnsi="仿宋" w:eastAsia="仿宋" w:cs="仿宋"/>
          <w:sz w:val="24"/>
        </w:rPr>
        <w:t>进行院内比选，兹邀请符合本次比选要求的供应商参加比选。</w:t>
      </w:r>
    </w:p>
    <w:p>
      <w:pPr>
        <w:ind w:right="51" w:rightChars="15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</w:t>
      </w:r>
      <w:r>
        <w:rPr>
          <w:rFonts w:hint="eastAsia" w:ascii="仿宋" w:hAnsi="仿宋" w:eastAsia="仿宋" w:cs="仿宋"/>
          <w:b/>
          <w:sz w:val="24"/>
        </w:rPr>
        <w:t>项目名称：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古蔺县中医医院扶梯降速改造服务比选采购项目</w:t>
      </w:r>
    </w:p>
    <w:p>
      <w:pPr>
        <w:ind w:right="51" w:rightChars="15"/>
        <w:jc w:val="left"/>
        <w:rPr>
          <w:rFonts w:hint="eastAsia" w:ascii="仿宋" w:hAnsi="仿宋" w:eastAsia="仿宋" w:cs="仿宋"/>
          <w:b/>
          <w:sz w:val="24"/>
          <w:lang w:eastAsia="zh-CN"/>
        </w:rPr>
      </w:pPr>
      <w:r>
        <w:rPr>
          <w:rFonts w:hint="eastAsia" w:ascii="仿宋" w:hAnsi="仿宋" w:eastAsia="仿宋" w:cs="仿宋"/>
          <w:b/>
          <w:sz w:val="24"/>
        </w:rPr>
        <w:t>二、项目编号：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GLXZYYY202311001</w:t>
      </w:r>
    </w:p>
    <w:p>
      <w:pPr>
        <w:ind w:right="51" w:rightChars="15"/>
        <w:jc w:val="left"/>
        <w:rPr>
          <w:rFonts w:hint="eastAsia" w:ascii="仿宋" w:hAnsi="仿宋" w:eastAsia="仿宋" w:cs="仿宋"/>
          <w:b/>
          <w:sz w:val="24"/>
          <w:lang w:eastAsia="zh-CN"/>
        </w:rPr>
      </w:pPr>
      <w:r>
        <w:rPr>
          <w:rFonts w:hint="eastAsia" w:ascii="仿宋" w:hAnsi="仿宋" w:eastAsia="仿宋" w:cs="仿宋"/>
          <w:b/>
          <w:sz w:val="24"/>
        </w:rPr>
        <w:t>三、资金预算：预算金额/最高限价：人民币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12万</w:t>
      </w:r>
      <w:r>
        <w:rPr>
          <w:rFonts w:hint="eastAsia" w:ascii="仿宋" w:hAnsi="仿宋" w:eastAsia="仿宋" w:cs="仿宋"/>
          <w:b/>
          <w:sz w:val="24"/>
        </w:rPr>
        <w:t>元</w:t>
      </w:r>
      <w:r>
        <w:rPr>
          <w:rFonts w:hint="eastAsia" w:ascii="仿宋" w:hAnsi="仿宋" w:eastAsia="仿宋" w:cs="仿宋"/>
          <w:b/>
          <w:sz w:val="24"/>
          <w:lang w:eastAsia="zh-CN"/>
        </w:rPr>
        <w:t>。</w:t>
      </w:r>
    </w:p>
    <w:p>
      <w:pPr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四</w:t>
      </w:r>
      <w:r>
        <w:rPr>
          <w:rFonts w:hint="eastAsia" w:ascii="仿宋" w:hAnsi="仿宋" w:eastAsia="仿宋" w:cs="仿宋"/>
          <w:b/>
          <w:bCs/>
          <w:sz w:val="24"/>
        </w:rPr>
        <w:t>、</w:t>
      </w:r>
      <w:r>
        <w:rPr>
          <w:rFonts w:hint="eastAsia" w:ascii="仿宋" w:hAnsi="仿宋" w:eastAsia="仿宋" w:cs="仿宋"/>
          <w:b/>
          <w:sz w:val="24"/>
        </w:rPr>
        <w:t>项目简介：</w:t>
      </w:r>
    </w:p>
    <w:p>
      <w:pPr>
        <w:pStyle w:val="2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 w:val="24"/>
        </w:rPr>
        <w:t>1.本项目1个包，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拟采购服务供应商1名，为采购人现有扶梯降速改造服务</w:t>
      </w:r>
      <w:r>
        <w:rPr>
          <w:rFonts w:hint="eastAsia" w:ascii="仿宋" w:hAnsi="仿宋" w:eastAsia="仿宋" w:cs="仿宋"/>
          <w:bCs/>
          <w:sz w:val="24"/>
        </w:rPr>
        <w:t>。（具体要求详见比选文件第五章)</w:t>
      </w:r>
    </w:p>
    <w:tbl>
      <w:tblPr>
        <w:tblStyle w:val="6"/>
        <w:tblW w:w="4999" w:type="pct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299"/>
        <w:gridCol w:w="1056"/>
        <w:gridCol w:w="808"/>
        <w:gridCol w:w="2841"/>
        <w:gridCol w:w="65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52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52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预算金额/最高限价（万元）</w:t>
            </w:r>
          </w:p>
        </w:tc>
        <w:tc>
          <w:tcPr>
            <w:tcW w:w="5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01-01</w:t>
            </w:r>
          </w:p>
        </w:tc>
        <w:tc>
          <w:tcPr>
            <w:tcW w:w="1520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扶梯降速改造服务</w:t>
            </w:r>
          </w:p>
        </w:tc>
        <w:tc>
          <w:tcPr>
            <w:tcW w:w="52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7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55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spacing w:after="12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五、供应商邀请方式</w:t>
      </w:r>
    </w:p>
    <w:p>
      <w:pPr>
        <w:spacing w:after="120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 w:val="24"/>
        </w:rPr>
        <w:t>本次比选采用</w:t>
      </w:r>
      <w:r>
        <w:rPr>
          <w:rFonts w:hint="eastAsia" w:ascii="仿宋" w:hAnsi="仿宋" w:eastAsia="仿宋" w:cs="仿宋"/>
          <w:bCs/>
          <w:sz w:val="24"/>
          <w:lang w:eastAsia="zh-CN"/>
        </w:rPr>
        <w:t>古蔺县中医医院</w:t>
      </w:r>
      <w:r>
        <w:rPr>
          <w:rFonts w:hint="eastAsia" w:ascii="仿宋" w:hAnsi="仿宋" w:eastAsia="仿宋" w:cs="仿宋"/>
          <w:bCs/>
          <w:sz w:val="24"/>
        </w:rPr>
        <w:t>官网公示（http://www.glxzyyy.cn/）的方式邀请参加比选的供应商。</w:t>
      </w:r>
    </w:p>
    <w:p>
      <w:pPr>
        <w:jc w:val="left"/>
        <w:rPr>
          <w:rFonts w:hint="eastAsia" w:ascii="仿宋" w:hAnsi="仿宋" w:eastAsia="仿宋" w:cs="仿宋"/>
          <w:b/>
          <w:sz w:val="24"/>
          <w:szCs w:val="22"/>
        </w:rPr>
      </w:pPr>
      <w:r>
        <w:rPr>
          <w:rFonts w:hint="eastAsia" w:ascii="仿宋" w:hAnsi="仿宋" w:eastAsia="仿宋" w:cs="仿宋"/>
          <w:b/>
          <w:sz w:val="24"/>
          <w:szCs w:val="22"/>
        </w:rPr>
        <w:t>六、供应商参加本次比选活动，应当在提交响应文件前具备下列条件：</w:t>
      </w:r>
    </w:p>
    <w:p>
      <w:pPr>
        <w:jc w:val="left"/>
        <w:rPr>
          <w:rFonts w:hint="eastAsia" w:ascii="仿宋" w:hAnsi="仿宋" w:eastAsia="仿宋" w:cs="仿宋"/>
          <w:bCs/>
          <w:sz w:val="24"/>
          <w:szCs w:val="22"/>
        </w:rPr>
      </w:pPr>
      <w:r>
        <w:rPr>
          <w:rFonts w:hint="eastAsia" w:ascii="仿宋" w:hAnsi="仿宋" w:eastAsia="仿宋" w:cs="仿宋"/>
          <w:bCs/>
          <w:sz w:val="24"/>
          <w:szCs w:val="22"/>
        </w:rPr>
        <w:t xml:space="preserve">1.具有独立承担民事责任的能力【①供应商若为企业法人：提供“统一社会信用代码营业执照”；未换证的提供“营业执照、税务登记证、组织机构代码证或三证合一的营业 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】； </w:t>
      </w:r>
    </w:p>
    <w:p>
      <w:pPr>
        <w:jc w:val="left"/>
        <w:rPr>
          <w:rFonts w:hint="eastAsia" w:ascii="仿宋" w:hAnsi="仿宋" w:eastAsia="仿宋" w:cs="仿宋"/>
          <w:bCs/>
          <w:sz w:val="24"/>
          <w:szCs w:val="22"/>
        </w:rPr>
      </w:pPr>
      <w:r>
        <w:rPr>
          <w:rFonts w:hint="eastAsia" w:ascii="仿宋" w:hAnsi="仿宋" w:eastAsia="仿宋" w:cs="仿宋"/>
          <w:bCs/>
          <w:sz w:val="24"/>
          <w:szCs w:val="22"/>
        </w:rPr>
        <w:t xml:space="preserve">2.具有良好的商业信誉和健全的财务会计制度【提供承诺函】； </w:t>
      </w:r>
    </w:p>
    <w:p>
      <w:pPr>
        <w:jc w:val="left"/>
        <w:rPr>
          <w:rFonts w:hint="eastAsia" w:ascii="仿宋" w:hAnsi="仿宋" w:eastAsia="仿宋" w:cs="仿宋"/>
          <w:bCs/>
          <w:sz w:val="24"/>
          <w:szCs w:val="22"/>
        </w:rPr>
      </w:pPr>
      <w:r>
        <w:rPr>
          <w:rFonts w:hint="eastAsia" w:ascii="仿宋" w:hAnsi="仿宋" w:eastAsia="仿宋" w:cs="仿宋"/>
          <w:bCs/>
          <w:sz w:val="24"/>
          <w:szCs w:val="22"/>
        </w:rPr>
        <w:t>3.具有依法缴纳税收和社会保障资金的良好记录【提供承诺函】；</w:t>
      </w:r>
    </w:p>
    <w:p>
      <w:pPr>
        <w:jc w:val="left"/>
        <w:rPr>
          <w:rFonts w:hint="eastAsia" w:ascii="仿宋" w:hAnsi="仿宋" w:eastAsia="仿宋" w:cs="仿宋"/>
          <w:bCs/>
          <w:sz w:val="24"/>
          <w:szCs w:val="22"/>
        </w:rPr>
      </w:pPr>
      <w:r>
        <w:rPr>
          <w:rFonts w:hint="eastAsia" w:ascii="仿宋" w:hAnsi="仿宋" w:eastAsia="仿宋" w:cs="仿宋"/>
          <w:bCs/>
          <w:sz w:val="24"/>
          <w:szCs w:val="22"/>
        </w:rPr>
        <w:t>4.具有履行合同所必须的设备和专业技术能力【提供承诺函】；</w:t>
      </w:r>
    </w:p>
    <w:p>
      <w:pPr>
        <w:jc w:val="left"/>
        <w:rPr>
          <w:rFonts w:hint="eastAsia" w:ascii="仿宋" w:hAnsi="仿宋" w:eastAsia="仿宋" w:cs="仿宋"/>
          <w:bCs/>
          <w:sz w:val="24"/>
          <w:szCs w:val="22"/>
        </w:rPr>
      </w:pPr>
      <w:r>
        <w:rPr>
          <w:rFonts w:hint="eastAsia" w:ascii="仿宋" w:hAnsi="仿宋" w:eastAsia="仿宋" w:cs="仿宋"/>
          <w:bCs/>
          <w:sz w:val="24"/>
          <w:szCs w:val="22"/>
        </w:rPr>
        <w:t xml:space="preserve">5.参加本次采购活动前三年内，在经营活动中没有重大违法记录； </w:t>
      </w:r>
    </w:p>
    <w:p>
      <w:pPr>
        <w:jc w:val="left"/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t>6.采购人根据采购项目提出的特殊条件:供应商具备行政主管部门核发的有效期内的《中华人民共和国特种设备安装改造维修许可证（电梯）》C级及以上资质。</w:t>
      </w:r>
      <w:r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  <w:t>【提供证书复印件】</w:t>
      </w: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t>注：如资质证书已过期，供应商须符合资质延续的相关规定，并提供相关证明材料。</w:t>
      </w:r>
    </w:p>
    <w:p>
      <w:pPr>
        <w:spacing w:after="50"/>
        <w:ind w:right="537" w:rightChars="158"/>
        <w:jc w:val="left"/>
        <w:rPr>
          <w:rFonts w:hint="eastAsia" w:ascii="仿宋" w:hAnsi="仿宋" w:eastAsia="仿宋" w:cs="仿宋"/>
          <w:b/>
          <w:sz w:val="24"/>
        </w:rPr>
      </w:pPr>
    </w:p>
    <w:p>
      <w:pPr>
        <w:spacing w:after="50"/>
        <w:ind w:right="537" w:rightChars="158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七、比选文件领取时间、地点：</w:t>
      </w:r>
    </w:p>
    <w:p>
      <w:pPr>
        <w:ind w:firstLine="482" w:firstLineChars="200"/>
        <w:jc w:val="left"/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C00000"/>
          <w:sz w:val="24"/>
          <w:szCs w:val="2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 w:val="0"/>
          <w:color w:val="C00000"/>
          <w:sz w:val="24"/>
          <w:szCs w:val="22"/>
          <w:lang w:val="en-US" w:eastAsia="zh-CN"/>
        </w:rPr>
        <w:instrText xml:space="preserve"> HYPERLINK "mailto:1.比选文件自2023年12月26日至2024年1月2日09时00分—17时00分（节假日除外)在古蔺县中医医院（邮箱850402170@qq.com" </w:instrText>
      </w:r>
      <w:r>
        <w:rPr>
          <w:rFonts w:hint="eastAsia" w:ascii="仿宋" w:hAnsi="仿宋" w:eastAsia="仿宋" w:cs="仿宋"/>
          <w:b/>
          <w:bCs w:val="0"/>
          <w:color w:val="C00000"/>
          <w:sz w:val="24"/>
          <w:szCs w:val="2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 w:val="0"/>
          <w:color w:val="C00000"/>
          <w:sz w:val="24"/>
          <w:szCs w:val="22"/>
          <w:lang w:val="en-US" w:eastAsia="zh-CN"/>
        </w:rPr>
        <w:t>1.比选文件自2023年12月26日至2023年12月29日09时00分—17时00分</w:t>
      </w:r>
      <w:r>
        <w:rPr>
          <w:rStyle w:val="8"/>
          <w:rFonts w:hint="eastAsia" w:ascii="仿宋" w:hAnsi="仿宋" w:eastAsia="仿宋" w:cs="仿宋"/>
          <w:bCs/>
          <w:sz w:val="24"/>
          <w:szCs w:val="22"/>
          <w:lang w:val="en-US" w:eastAsia="zh-CN"/>
        </w:rPr>
        <w:t>（节假日除外)在古蔺县中医医院（邮箱850402170@qq.com</w:t>
      </w:r>
      <w:r>
        <w:rPr>
          <w:rFonts w:hint="eastAsia" w:ascii="仿宋" w:hAnsi="仿宋" w:eastAsia="仿宋" w:cs="仿宋"/>
          <w:b/>
          <w:bCs w:val="0"/>
          <w:color w:val="C00000"/>
          <w:sz w:val="24"/>
          <w:szCs w:val="22"/>
          <w:lang w:val="en-US" w:eastAsia="zh-CN"/>
        </w:rPr>
        <w:fldChar w:fldCharType="end"/>
      </w: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t xml:space="preserve"> ）获取比选文件。本项目报名方式为现场报名或网上报名。</w:t>
      </w:r>
    </w:p>
    <w:p>
      <w:pPr>
        <w:ind w:firstLine="482" w:firstLineChars="200"/>
        <w:jc w:val="left"/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  <w:t>2.供应商现场报名方式及资料提供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t>2.1现场报名：报名时间以现场接收报名材料时间为准，逾期不再接受报名。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t>2.2法定代表人授权委托书原件或公司介绍信原件【1.法定代表人和授权代表签字；2.加盖公章；3.明确授权代表联系方式（以便开标前告知是否到达开标条件）；4.附带法定代表人及授权代表的身份证复印件加盖公章】。</w:t>
      </w:r>
    </w:p>
    <w:p>
      <w:pPr>
        <w:ind w:firstLine="482" w:firstLineChars="200"/>
        <w:jc w:val="left"/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2"/>
          <w:lang w:val="en-US" w:eastAsia="zh-CN"/>
        </w:rPr>
        <w:t>3.供应商网上报名方式及资料提供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t>3.1法定代表人授权委托书或公司介绍信【1.法定代表人和授权代表签字；2.加盖公章；3.明确授权代表联系方式（以便开标前告知是否到达开标条件）；4.附带法定代表人及授权代表的身份证复印件加盖公章】</w:t>
      </w:r>
    </w:p>
    <w:p>
      <w:pPr>
        <w:ind w:firstLine="480" w:firstLineChars="200"/>
        <w:jc w:val="left"/>
        <w:rPr>
          <w:rFonts w:hint="eastAsia" w:ascii="仿宋" w:hAnsi="仿宋" w:eastAsia="仿宋" w:cs="仿宋"/>
          <w:b/>
          <w:color w:val="C00000"/>
          <w:sz w:val="24"/>
          <w:szCs w:val="28"/>
        </w:rPr>
      </w:pP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instrText xml:space="preserve"> HYPERLINK "mailto:3.2报名时以上资料加盖公章，在报名截止时间前以电子邮件方式传至代理机构指定邮箱3563998415@qq.com后获取" </w:instrText>
      </w: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t>3.2报名时以上资料加盖公章，在报名截止时间前以电子邮件方式传至代理机构指定邮箱3563998415@qq.com后获取</w:t>
      </w: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fldChar w:fldCharType="end"/>
      </w: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t>《依法获取采购文件及项目报名登记表》，填写《依法获取采购文件及项目报名登记表》后盖章将《依法获取采购文件及项目报名登记表》回传至指定邮箱，获得代理机构回执方视为报名成功（本表中的投标单位全称必须与公章名称保持一致，否则视为无效报名），报名截止时间以后收到的报名信息为无效报名信息；注：请及时联系确认报名是否成功。</w:t>
      </w:r>
    </w:p>
    <w:p>
      <w:pPr>
        <w:spacing w:after="231" w:afterLines="50" w:line="420" w:lineRule="exact"/>
        <w:rPr>
          <w:rFonts w:hint="eastAsia" w:ascii="仿宋" w:hAnsi="仿宋" w:eastAsia="仿宋" w:cs="仿宋"/>
          <w:b/>
          <w:color w:val="C00000"/>
          <w:sz w:val="24"/>
          <w:szCs w:val="28"/>
        </w:rPr>
      </w:pPr>
    </w:p>
    <w:p>
      <w:pPr>
        <w:spacing w:after="231" w:afterLines="50" w:line="420" w:lineRule="exact"/>
        <w:rPr>
          <w:rFonts w:hint="eastAsia" w:ascii="仿宋" w:hAnsi="仿宋" w:eastAsia="仿宋" w:cs="仿宋"/>
          <w:color w:val="C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C00000"/>
          <w:sz w:val="24"/>
          <w:szCs w:val="28"/>
        </w:rPr>
        <w:t>八、递交响应文件</w:t>
      </w:r>
      <w:r>
        <w:rPr>
          <w:rFonts w:hint="eastAsia" w:ascii="仿宋" w:hAnsi="仿宋" w:eastAsia="仿宋" w:cs="仿宋"/>
          <w:b/>
          <w:color w:val="C00000"/>
          <w:sz w:val="24"/>
        </w:rPr>
        <w:t>截止时间：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20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日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午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u w:val="single"/>
        </w:rPr>
        <w:t>：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u w:val="single"/>
        </w:rPr>
        <w:t>0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时止</w:t>
      </w:r>
      <w:r>
        <w:rPr>
          <w:rFonts w:hint="eastAsia" w:ascii="仿宋" w:hAnsi="仿宋" w:eastAsia="仿宋" w:cs="仿宋"/>
          <w:color w:val="C00000"/>
          <w:sz w:val="24"/>
          <w:szCs w:val="24"/>
        </w:rPr>
        <w:t>（北京时间）。</w:t>
      </w:r>
    </w:p>
    <w:p>
      <w:pPr>
        <w:pStyle w:val="2"/>
        <w:spacing w:line="400" w:lineRule="exact"/>
        <w:rPr>
          <w:rFonts w:hint="eastAsia" w:ascii="仿宋" w:hAnsi="仿宋" w:eastAsia="仿宋" w:cs="仿宋"/>
          <w:b/>
          <w:color w:val="C00000"/>
          <w:sz w:val="24"/>
          <w:szCs w:val="28"/>
        </w:rPr>
      </w:pPr>
      <w:r>
        <w:rPr>
          <w:rFonts w:hint="eastAsia" w:ascii="仿宋" w:hAnsi="仿宋" w:eastAsia="仿宋" w:cs="仿宋"/>
          <w:b/>
          <w:color w:val="C00000"/>
          <w:sz w:val="24"/>
          <w:szCs w:val="28"/>
        </w:rPr>
        <w:t>文件接收时间：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20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日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午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C00000"/>
          <w:sz w:val="24"/>
          <w:szCs w:val="28"/>
        </w:rPr>
        <w:t>:</w:t>
      </w:r>
      <w:r>
        <w:rPr>
          <w:rFonts w:hint="eastAsia" w:ascii="仿宋" w:hAnsi="仿宋" w:eastAsia="仿宋" w:cs="仿宋"/>
          <w:b/>
          <w:color w:val="C00000"/>
          <w:sz w:val="24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C00000"/>
          <w:sz w:val="24"/>
          <w:szCs w:val="28"/>
        </w:rPr>
        <w:t>0(北京时间）至递交响应文件截止时间。</w:t>
      </w:r>
    </w:p>
    <w:p>
      <w:pPr>
        <w:pStyle w:val="4"/>
        <w:spacing w:after="231" w:afterLines="50" w:line="420" w:lineRule="exact"/>
        <w:ind w:firstLine="48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响应文件必须在递交响应文件截止时间前送达开标地点。逾期送达的响应文件恕不接受。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本次比选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不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接受邮寄的响应文件。</w:t>
      </w:r>
    </w:p>
    <w:p>
      <w:pPr>
        <w:spacing w:after="12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sz w:val="24"/>
        </w:rPr>
        <w:t>九、递交响应文件地点：四川国际招标有限责任公司泸州办事处开标厅。</w:t>
      </w:r>
    </w:p>
    <w:p>
      <w:pPr>
        <w:spacing w:after="50" w:line="42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具体地址：泸州市金融中心佳乐世纪城7号楼904室。</w:t>
      </w:r>
    </w:p>
    <w:p>
      <w:pPr>
        <w:spacing w:after="231" w:afterLine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C00000"/>
          <w:sz w:val="24"/>
          <w:szCs w:val="28"/>
        </w:rPr>
        <w:t>十、响应文件开启时间：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20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日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午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u w:val="single"/>
        </w:rPr>
        <w:t>：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时</w:t>
      </w:r>
      <w:r>
        <w:rPr>
          <w:rFonts w:hint="eastAsia" w:ascii="仿宋" w:hAnsi="仿宋" w:eastAsia="仿宋" w:cs="仿宋"/>
          <w:color w:val="C00000"/>
          <w:sz w:val="24"/>
          <w:szCs w:val="24"/>
        </w:rPr>
        <w:t>（北京时间）。</w:t>
      </w:r>
    </w:p>
    <w:p>
      <w:pPr>
        <w:spacing w:after="12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十一、</w:t>
      </w:r>
      <w:r>
        <w:rPr>
          <w:rFonts w:hint="eastAsia" w:ascii="仿宋" w:hAnsi="仿宋" w:eastAsia="仿宋" w:cs="仿宋"/>
          <w:b/>
          <w:sz w:val="24"/>
          <w:lang w:eastAsia="zh-CN"/>
        </w:rPr>
        <w:t>比选</w:t>
      </w:r>
      <w:r>
        <w:rPr>
          <w:rFonts w:hint="eastAsia" w:ascii="仿宋" w:hAnsi="仿宋" w:eastAsia="仿宋" w:cs="仿宋"/>
          <w:b/>
          <w:sz w:val="24"/>
        </w:rPr>
        <w:t>地点：四川国际招标有限责任公司泸州办事处开标厅；</w:t>
      </w:r>
    </w:p>
    <w:p>
      <w:pPr>
        <w:spacing w:after="120"/>
        <w:ind w:firstLine="723" w:firstLineChars="3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具体地址：泸州市金融中心佳乐世纪城7号楼904室；</w:t>
      </w:r>
    </w:p>
    <w:p>
      <w:pPr>
        <w:spacing w:after="120"/>
        <w:ind w:firstLine="723" w:firstLineChars="300"/>
        <w:rPr>
          <w:rFonts w:hint="eastAsia" w:ascii="仿宋" w:hAnsi="仿宋" w:eastAsia="仿宋" w:cs="仿宋"/>
          <w:b/>
          <w:sz w:val="24"/>
        </w:rPr>
      </w:pPr>
    </w:p>
    <w:p>
      <w:pPr>
        <w:pStyle w:val="9"/>
        <w:spacing w:line="240" w:lineRule="auto"/>
        <w:ind w:firstLine="0" w:firstLineChars="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十二、联系方式</w:t>
      </w:r>
    </w:p>
    <w:p>
      <w:pPr>
        <w:spacing w:after="120"/>
        <w:rPr>
          <w:rFonts w:hint="eastAsia" w:ascii="仿宋" w:hAnsi="仿宋" w:eastAsia="仿宋" w:cs="仿宋"/>
          <w:b w:val="0"/>
          <w:bCs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比选</w:t>
      </w:r>
      <w:r>
        <w:rPr>
          <w:rFonts w:hint="eastAsia" w:ascii="仿宋" w:hAnsi="仿宋" w:eastAsia="仿宋" w:cs="仿宋"/>
          <w:b w:val="0"/>
          <w:bCs/>
          <w:sz w:val="24"/>
        </w:rPr>
        <w:t>人：古蔺县中医医院</w:t>
      </w:r>
    </w:p>
    <w:p>
      <w:pPr>
        <w:spacing w:after="120"/>
        <w:rPr>
          <w:rFonts w:hint="eastAsia" w:ascii="仿宋" w:hAnsi="仿宋" w:eastAsia="仿宋" w:cs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</w:rPr>
        <w:t>地  址：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泸州市古蔺县金兰街道落鸿路56号</w:t>
      </w:r>
    </w:p>
    <w:p>
      <w:pPr>
        <w:spacing w:after="120"/>
        <w:rPr>
          <w:rFonts w:hint="eastAsia" w:ascii="仿宋" w:hAnsi="仿宋" w:eastAsia="仿宋" w:cs="仿宋"/>
          <w:b w:val="0"/>
          <w:bCs/>
          <w:sz w:val="24"/>
          <w:lang w:val="en-US"/>
        </w:rPr>
      </w:pPr>
      <w:r>
        <w:rPr>
          <w:rFonts w:hint="eastAsia" w:ascii="仿宋" w:hAnsi="仿宋" w:eastAsia="仿宋" w:cs="仿宋"/>
          <w:b w:val="0"/>
          <w:bCs/>
          <w:sz w:val="24"/>
        </w:rPr>
        <w:t>联系人：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黎女士</w:t>
      </w:r>
    </w:p>
    <w:p>
      <w:pPr>
        <w:spacing w:after="120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联系电话：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0830-7102138</w:t>
      </w:r>
    </w:p>
    <w:p>
      <w:pPr>
        <w:ind w:firstLine="2530" w:firstLineChars="700"/>
        <w:rPr>
          <w:rFonts w:hint="eastAsia" w:ascii="仿宋" w:hAnsi="仿宋" w:eastAsia="仿宋" w:cs="仿宋"/>
          <w:b/>
          <w:bCs/>
          <w:sz w:val="36"/>
        </w:rPr>
      </w:pPr>
    </w:p>
    <w:p>
      <w:pPr>
        <w:ind w:firstLine="2530" w:firstLineChars="700"/>
        <w:rPr>
          <w:rFonts w:hint="eastAsia" w:ascii="仿宋" w:hAnsi="仿宋" w:eastAsia="仿宋" w:cs="仿宋"/>
          <w:b/>
          <w:bCs/>
          <w:sz w:val="36"/>
        </w:rPr>
      </w:pPr>
    </w:p>
    <w:p>
      <w:pPr>
        <w:ind w:firstLine="2530" w:firstLineChars="700"/>
        <w:rPr>
          <w:rFonts w:hint="eastAsia" w:ascii="仿宋" w:hAnsi="仿宋" w:eastAsia="仿宋" w:cs="仿宋"/>
          <w:b/>
          <w:bCs/>
          <w:sz w:val="36"/>
        </w:rPr>
      </w:pPr>
    </w:p>
    <w:p>
      <w:pPr>
        <w:ind w:firstLine="2530" w:firstLineChars="700"/>
        <w:rPr>
          <w:rFonts w:hint="eastAsia" w:ascii="仿宋" w:hAnsi="仿宋" w:eastAsia="仿宋" w:cs="仿宋"/>
          <w:b/>
          <w:bCs/>
          <w:sz w:val="36"/>
        </w:rPr>
      </w:pPr>
    </w:p>
    <w:p>
      <w:pPr>
        <w:ind w:firstLine="2530" w:firstLineChars="700"/>
        <w:rPr>
          <w:rFonts w:hint="eastAsia" w:ascii="仿宋" w:hAnsi="仿宋" w:eastAsia="仿宋" w:cs="仿宋"/>
          <w:b/>
          <w:bCs/>
          <w:sz w:val="36"/>
        </w:rPr>
      </w:pPr>
    </w:p>
    <w:p>
      <w:pPr>
        <w:ind w:firstLine="2530" w:firstLineChars="700"/>
        <w:rPr>
          <w:rFonts w:hint="eastAsia" w:ascii="仿宋" w:hAnsi="仿宋" w:eastAsia="仿宋" w:cs="仿宋"/>
          <w:b/>
          <w:bCs/>
          <w:sz w:val="36"/>
        </w:rPr>
      </w:pPr>
    </w:p>
    <w:p>
      <w:pPr>
        <w:rPr>
          <w:rFonts w:hint="eastAsia"/>
        </w:rPr>
      </w:pPr>
    </w:p>
    <w:p>
      <w:pPr>
        <w:ind w:firstLine="2530" w:firstLineChars="700"/>
        <w:rPr>
          <w:rFonts w:hint="eastAsia" w:ascii="仿宋" w:hAnsi="仿宋" w:eastAsia="仿宋" w:cs="仿宋"/>
          <w:b/>
          <w:bCs/>
          <w:sz w:val="36"/>
        </w:rPr>
      </w:pPr>
    </w:p>
    <w:p>
      <w:pPr>
        <w:ind w:firstLine="2530" w:firstLineChars="700"/>
        <w:rPr>
          <w:rFonts w:hint="eastAsia" w:ascii="仿宋" w:hAnsi="仿宋" w:eastAsia="仿宋" w:cs="仿宋"/>
          <w:b/>
          <w:bCs/>
          <w:sz w:val="36"/>
        </w:rPr>
      </w:pPr>
    </w:p>
    <w:p>
      <w:pPr>
        <w:ind w:firstLine="2530" w:firstLineChars="700"/>
        <w:rPr>
          <w:rFonts w:hint="eastAsia" w:ascii="仿宋" w:hAnsi="仿宋" w:eastAsia="仿宋" w:cs="仿宋"/>
          <w:b/>
          <w:bCs/>
          <w:sz w:val="36"/>
        </w:rPr>
      </w:pPr>
    </w:p>
    <w:p>
      <w:pPr>
        <w:ind w:firstLine="2530" w:firstLineChars="700"/>
        <w:rPr>
          <w:rFonts w:hint="eastAsia" w:ascii="仿宋" w:hAnsi="仿宋" w:eastAsia="仿宋" w:cs="仿宋"/>
          <w:b/>
          <w:bCs/>
          <w:sz w:val="36"/>
        </w:rPr>
      </w:pPr>
    </w:p>
    <w:p>
      <w:pPr>
        <w:rPr>
          <w:rFonts w:hint="eastAsia" w:ascii="仿宋" w:hAnsi="仿宋" w:eastAsia="仿宋" w:cs="仿宋"/>
          <w:b/>
          <w:bCs/>
          <w:sz w:val="36"/>
        </w:rPr>
      </w:pPr>
    </w:p>
    <w:p>
      <w:pPr>
        <w:ind w:firstLine="2530" w:firstLineChars="700"/>
        <w:rPr>
          <w:rFonts w:hint="eastAsia" w:ascii="仿宋" w:hAnsi="仿宋" w:eastAsia="仿宋" w:cs="仿宋"/>
          <w:b/>
          <w:bCs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WMxOTY0OTg2OTc0NGIyNGU0NTljOThkZWFhYmIifQ=="/>
  </w:docVars>
  <w:rsids>
    <w:rsidRoot w:val="2BA759C1"/>
    <w:rsid w:val="28C015B0"/>
    <w:rsid w:val="2BA759C1"/>
    <w:rsid w:val="593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630"/>
    </w:pPr>
    <w:rPr>
      <w:sz w:val="32"/>
    </w:rPr>
  </w:style>
  <w:style w:type="paragraph" w:styleId="5">
    <w:name w:val="toc 2"/>
    <w:basedOn w:val="1"/>
    <w:next w:val="1"/>
    <w:autoRedefine/>
    <w:qFormat/>
    <w:uiPriority w:val="0"/>
    <w:pPr>
      <w:tabs>
        <w:tab w:val="right" w:leader="dot" w:pos="9628"/>
      </w:tabs>
      <w:ind w:left="420" w:leftChars="200" w:firstLine="479" w:firstLineChars="228"/>
    </w:pPr>
    <w:rPr>
      <w:rFonts w:ascii="仿宋_GB2312" w:hAnsi="宋体" w:eastAsia="仿宋_GB2312"/>
      <w:color w:val="000000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1557</Words>
  <Characters>1693</Characters>
  <Lines>0</Lines>
  <Paragraphs>0</Paragraphs>
  <TotalTime>0</TotalTime>
  <ScaleCrop>false</ScaleCrop>
  <LinksUpToDate>false</LinksUpToDate>
  <CharactersWithSpaces>1699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2023-12-13T09:00:00Z</dcterms:created>
  <dc:creator>Amanda</dc:creator>
  <cp:lastModifiedBy>Amanda</cp:lastModifiedBy>
  <cp:lastPrinted>2023-12-13T09:00:00Z</cp:lastPrinted>
  <dcterms:modified xsi:type="dcterms:W3CDTF">2023-12-26T12:35:10Z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B3D65BC9019343088107B2D0AC39EC7D_13</vt:lpwstr>
  </property>
</Properties>
</file>