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1月</w:t>
      </w:r>
      <w:r>
        <w:rPr>
          <w:rFonts w:hint="eastAsia" w:ascii="Arial Black" w:hAnsi="Arial Black" w:cs="Arial Black"/>
          <w:b w:val="0"/>
          <w:bCs w:val="0"/>
          <w:sz w:val="28"/>
          <w:szCs w:val="28"/>
          <w:lang w:eastAsia="zh-CN"/>
        </w:rPr>
        <w:t>信息</w:t>
      </w:r>
      <w:r>
        <w:rPr>
          <w:rFonts w:hint="eastAsia" w:ascii="仿宋" w:hAnsi="仿宋" w:eastAsia="仿宋" w:cs="仿宋"/>
          <w:bCs/>
          <w:sz w:val="28"/>
          <w:szCs w:val="28"/>
          <w:lang w:eastAsia="zh-CN"/>
        </w:rPr>
        <w:t>工程科</w:t>
      </w:r>
      <w:r>
        <w:rPr>
          <w:rFonts w:hint="eastAsia" w:ascii="Arial Black" w:hAnsi="Arial Black" w:cs="Arial Black"/>
          <w:b w:val="0"/>
          <w:bCs w:val="0"/>
          <w:sz w:val="28"/>
          <w:szCs w:val="28"/>
          <w:lang w:eastAsia="zh-CN"/>
        </w:rPr>
        <w:t>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w:t>
      </w:r>
      <w:r>
        <w:rPr>
          <w:rFonts w:hint="default" w:ascii="Arial Black" w:hAnsi="Arial Black" w:cs="Arial Black"/>
          <w:b w:val="0"/>
          <w:bCs w:val="0"/>
          <w:sz w:val="28"/>
          <w:szCs w:val="28"/>
          <w:lang w:eastAsia="zh-CN"/>
        </w:rPr>
        <w:t>月通过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1月</w:t>
      </w:r>
      <w:r>
        <w:rPr>
          <w:rFonts w:hint="eastAsia" w:ascii="仿宋" w:hAnsi="仿宋" w:eastAsia="仿宋" w:cs="仿宋"/>
          <w:bCs/>
          <w:sz w:val="28"/>
          <w:szCs w:val="28"/>
          <w:lang w:eastAsia="zh-CN"/>
        </w:rPr>
        <w:t>信息工程科月度计划</w:t>
      </w:r>
      <w:r>
        <w:rPr>
          <w:rFonts w:hint="default" w:ascii="仿宋" w:hAnsi="仿宋" w:eastAsia="仿宋" w:cs="仿宋"/>
          <w:bCs/>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65" w:tblpY="614"/>
        <w:tblOverlap w:val="never"/>
        <w:tblW w:w="11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875"/>
        <w:gridCol w:w="1020"/>
        <w:gridCol w:w="1365"/>
        <w:gridCol w:w="426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7"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序号</w:t>
            </w:r>
          </w:p>
        </w:tc>
        <w:tc>
          <w:tcPr>
            <w:tcW w:w="1875"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采购内容</w:t>
            </w:r>
          </w:p>
        </w:tc>
        <w:tc>
          <w:tcPr>
            <w:tcW w:w="1020"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数量</w:t>
            </w:r>
          </w:p>
        </w:tc>
        <w:tc>
          <w:tcPr>
            <w:tcW w:w="1365" w:type="dxa"/>
          </w:tcPr>
          <w:p>
            <w:pPr>
              <w:jc w:val="center"/>
              <w:rPr>
                <w:rFonts w:hint="default"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品牌型号</w:t>
            </w:r>
          </w:p>
        </w:tc>
        <w:tc>
          <w:tcPr>
            <w:tcW w:w="4260" w:type="dxa"/>
          </w:tcPr>
          <w:p>
            <w:pPr>
              <w:jc w:val="center"/>
              <w:rPr>
                <w:rFonts w:hint="eastAsia"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参数</w:t>
            </w:r>
          </w:p>
        </w:tc>
        <w:tc>
          <w:tcPr>
            <w:tcW w:w="2085" w:type="dxa"/>
          </w:tcPr>
          <w:p>
            <w:pPr>
              <w:jc w:val="center"/>
              <w:rPr>
                <w:rFonts w:hint="eastAsia"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875" w:type="dxa"/>
            <w:vAlign w:val="center"/>
          </w:tcPr>
          <w:p>
            <w:pPr>
              <w:keepNext w:val="0"/>
              <w:keepLines w:val="0"/>
              <w:widowControl/>
              <w:suppressLineNumbers w:val="0"/>
              <w:jc w:val="center"/>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32"/>
                <w:szCs w:val="32"/>
                <w:u w:val="none"/>
                <w:lang w:val="en-US" w:eastAsia="zh-CN" w:bidi="ar"/>
              </w:rPr>
              <w:t>服务器CPU</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2</w:t>
            </w:r>
          </w:p>
        </w:tc>
        <w:tc>
          <w:tcPr>
            <w:tcW w:w="136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32"/>
                <w:szCs w:val="32"/>
                <w:u w:val="none"/>
                <w:lang w:val="en-US" w:eastAsia="zh-CN" w:bidi="ar"/>
              </w:rPr>
              <w:t>HP DL388 GN9  intel 至强CPU E5-2699V4</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宋体" w:hAnsi="宋体" w:eastAsia="宋体" w:cs="宋体"/>
                <w:i w:val="0"/>
                <w:iCs w:val="0"/>
                <w:color w:val="000000"/>
                <w:kern w:val="0"/>
                <w:sz w:val="36"/>
                <w:szCs w:val="36"/>
                <w:u w:val="none"/>
                <w:lang w:val="en-US" w:eastAsia="zh-CN" w:bidi="ar"/>
              </w:rPr>
              <w:t>HP原装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875"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32"/>
                <w:szCs w:val="32"/>
                <w:u w:val="none"/>
                <w:lang w:val="en-US" w:eastAsia="zh-CN" w:bidi="ar"/>
              </w:rPr>
              <w:t>服务器硬盘</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5</w:t>
            </w:r>
          </w:p>
        </w:tc>
        <w:tc>
          <w:tcPr>
            <w:tcW w:w="136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32"/>
                <w:szCs w:val="32"/>
                <w:u w:val="none"/>
                <w:lang w:val="en-US" w:eastAsia="zh-CN" w:bidi="ar"/>
              </w:rPr>
              <w:t xml:space="preserve">HP DL388 GN9 2.4TB SAS 12G 10K 2.5 </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宋体" w:hAnsi="宋体" w:eastAsia="宋体" w:cs="宋体"/>
                <w:i w:val="0"/>
                <w:iCs w:val="0"/>
                <w:color w:val="000000"/>
                <w:kern w:val="0"/>
                <w:sz w:val="36"/>
                <w:szCs w:val="36"/>
                <w:u w:val="none"/>
                <w:lang w:val="en-US" w:eastAsia="zh-CN" w:bidi="ar"/>
              </w:rPr>
              <w:t>HP原装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32"/>
                <w:szCs w:val="32"/>
                <w:u w:val="none"/>
                <w:lang w:val="en-US" w:eastAsia="zh-CN" w:bidi="ar"/>
              </w:rPr>
              <w:t>服务器内存</w:t>
            </w:r>
          </w:p>
        </w:tc>
        <w:tc>
          <w:tcPr>
            <w:tcW w:w="1020"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宋体" w:hAnsi="宋体" w:eastAsia="宋体" w:cs="宋体"/>
                <w:i w:val="0"/>
                <w:iCs w:val="0"/>
                <w:color w:val="000000"/>
                <w:kern w:val="0"/>
                <w:sz w:val="32"/>
                <w:szCs w:val="32"/>
                <w:u w:val="none"/>
                <w:lang w:val="en-US" w:eastAsia="zh-CN" w:bidi="ar"/>
              </w:rPr>
              <w:t>6</w:t>
            </w:r>
          </w:p>
        </w:tc>
        <w:tc>
          <w:tcPr>
            <w:tcW w:w="136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eastAsia" w:ascii="Arial Black" w:hAnsi="Arial Black" w:cs="Arial Black"/>
                <w:b w:val="0"/>
                <w:bCs w:val="0"/>
                <w:sz w:val="28"/>
                <w:szCs w:val="28"/>
                <w:lang w:eastAsia="zh-CN"/>
              </w:rPr>
            </w:pPr>
            <w:r>
              <w:rPr>
                <w:rFonts w:hint="eastAsia" w:ascii="宋体" w:hAnsi="宋体" w:eastAsia="宋体" w:cs="宋体"/>
                <w:i w:val="0"/>
                <w:iCs w:val="0"/>
                <w:color w:val="000000"/>
                <w:kern w:val="0"/>
                <w:sz w:val="32"/>
                <w:szCs w:val="32"/>
                <w:u w:val="none"/>
                <w:lang w:val="en-US" w:eastAsia="zh-CN" w:bidi="ar"/>
              </w:rPr>
              <w:t>HP DL388 GN9 DDR4 ECC 2400  RDIMM  32G</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1"/>
                <w:szCs w:val="21"/>
                <w:lang w:eastAsia="zh-CN"/>
              </w:rPr>
            </w:pPr>
            <w:r>
              <w:rPr>
                <w:rFonts w:hint="eastAsia" w:ascii="宋体" w:hAnsi="宋体" w:eastAsia="宋体" w:cs="宋体"/>
                <w:i w:val="0"/>
                <w:iCs w:val="0"/>
                <w:color w:val="000000"/>
                <w:kern w:val="0"/>
                <w:sz w:val="36"/>
                <w:szCs w:val="36"/>
                <w:u w:val="none"/>
                <w:lang w:val="en-US" w:eastAsia="zh-CN" w:bidi="ar"/>
              </w:rPr>
              <w:t>HP原装</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pStyle w:val="2"/>
        <w:rPr>
          <w:rFonts w:hint="default"/>
          <w:lang w:val="en-US" w:eastAsia="zh-CN"/>
        </w:rPr>
      </w:pPr>
      <w:r>
        <w:rPr>
          <w:rFonts w:hint="eastAsia" w:ascii="仿宋" w:hAnsi="仿宋" w:eastAsia="仿宋" w:cs="仿宋"/>
          <w:bCs/>
          <w:sz w:val="28"/>
          <w:szCs w:val="28"/>
          <w:lang w:val="en-US" w:eastAsia="zh-CN"/>
        </w:rPr>
        <w:t>2.请在报价时附上产品的相关图片。</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4.逾期送达响应文件不予接收。</w:t>
      </w:r>
    </w:p>
    <w:p>
      <w:pPr>
        <w:rPr>
          <w:rFonts w:hint="default"/>
          <w:lang w:val="en-US" w:eastAsia="zh-CN"/>
        </w:rPr>
      </w:pPr>
      <w:r>
        <w:rPr>
          <w:rFonts w:hint="eastAsia" w:ascii="仿宋" w:hAnsi="仿宋" w:eastAsia="仿宋" w:cs="仿宋"/>
          <w:bCs/>
          <w:sz w:val="28"/>
          <w:szCs w:val="28"/>
          <w:lang w:val="en-US" w:eastAsia="zh-CN"/>
        </w:rPr>
        <w:t>5.价格以单价报价为准，单价项目最低的中标，此报价后特殊产品采购科将对其进行议价。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请各公司根据本项目实际情况，作出合理报价，报价含税费，提供资料均密封需加盖单位公章，并务必于2024年1月18</w:t>
      </w:r>
      <w:bookmarkStart w:id="0" w:name="_GoBack"/>
      <w:bookmarkEnd w:id="0"/>
      <w:r>
        <w:rPr>
          <w:rFonts w:hint="eastAsia" w:ascii="仿宋" w:hAnsi="仿宋" w:eastAsia="仿宋" w:cs="仿宋"/>
          <w:bCs/>
          <w:sz w:val="28"/>
          <w:szCs w:val="28"/>
          <w:lang w:val="en-US" w:eastAsia="zh-CN"/>
        </w:rPr>
        <w:t>日17点前将询价比选文件密封通过现场或邮寄方式交至古蔺县中医医院采购科（地址：四川省泸州市古蔺县金兰街道落鸿路56号，联系人：罗静宜，联系电话：13551668169）。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2024年1月15日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p>
    <w:p>
      <w:pPr>
        <w:widowControl w:val="0"/>
        <w:numPr>
          <w:ilvl w:val="0"/>
          <w:numId w:val="0"/>
        </w:numPr>
        <w:ind w:firstLine="3534" w:firstLineChars="800"/>
        <w:jc w:val="both"/>
        <w:rPr>
          <w:rFonts w:hint="eastAsia" w:ascii="Arial Black" w:hAnsi="Arial Black" w:cs="Arial Black"/>
          <w:b/>
          <w:bCs/>
          <w:sz w:val="44"/>
          <w:szCs w:val="44"/>
          <w:lang w:val="en-US" w:eastAsia="zh-CN"/>
        </w:rPr>
      </w:pP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u w:val="none"/>
          <w:lang w:val="en-US" w:eastAsia="zh-CN"/>
        </w:rPr>
      </w:pPr>
      <w:r>
        <w:rPr>
          <w:rFonts w:hint="eastAsia" w:ascii="Arial Black" w:hAnsi="Arial Black" w:cs="Arial Black"/>
          <w:b w:val="0"/>
          <w:bCs w:val="0"/>
          <w:sz w:val="24"/>
          <w:szCs w:val="24"/>
          <w:lang w:val="en-US" w:eastAsia="zh-CN"/>
        </w:rPr>
        <w:t>3、按照比选邀请函要求的报价</w:t>
      </w:r>
      <w:r>
        <w:rPr>
          <w:rFonts w:hint="eastAsia" w:ascii="Arial Black" w:hAnsi="Arial Black" w:cs="Arial Black"/>
          <w:b w:val="0"/>
          <w:bCs w:val="0"/>
          <w:sz w:val="24"/>
          <w:szCs w:val="24"/>
          <w:u w:val="none"/>
          <w:lang w:val="en-US" w:eastAsia="zh-CN"/>
        </w:rPr>
        <w:t>为具体单价如下：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6"/>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品号</w:t>
            </w:r>
          </w:p>
        </w:tc>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采购内容</w:t>
            </w:r>
          </w:p>
        </w:tc>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数量</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品牌型号</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参数</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bl>
    <w:p>
      <w:pPr>
        <w:pStyle w:val="2"/>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default"/>
          <w:lang w:val="en-US" w:eastAsia="zh-CN"/>
        </w:rPr>
      </w:pPr>
      <w:r>
        <w:rPr>
          <w:rFonts w:hint="eastAsia" w:ascii="Arial Black" w:hAnsi="Arial Black" w:cs="Arial Black"/>
          <w:b w:val="0"/>
          <w:bCs w:val="0"/>
          <w:sz w:val="24"/>
          <w:szCs w:val="24"/>
          <w:lang w:val="en-US" w:eastAsia="zh-CN"/>
        </w:rPr>
        <w:t>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 年 月 号</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1"/>
          <w:szCs w:val="21"/>
          <w:lang w:val="en-US" w:eastAsia="zh-CN"/>
        </w:rPr>
      </w:pPr>
      <w:r>
        <w:rPr>
          <w:rFonts w:hint="eastAsia" w:ascii="Arial Black" w:hAnsi="Arial Black" w:cs="Arial Black"/>
          <w:b w:val="0"/>
          <w:bCs w:val="0"/>
          <w:sz w:val="21"/>
          <w:szCs w:val="21"/>
          <w:lang w:val="en-US" w:eastAsia="zh-CN"/>
        </w:rPr>
        <w:t>技术参数</w:t>
      </w:r>
    </w:p>
    <w:p>
      <w:pPr>
        <w:pStyle w:val="2"/>
        <w:ind w:firstLine="280" w:firstLineChars="100"/>
        <w:rPr>
          <w:rFonts w:hint="eastAsia"/>
          <w:lang w:val="en-US" w:eastAsia="zh-CN"/>
        </w:rPr>
      </w:pPr>
      <w:r>
        <w:rPr>
          <w:rFonts w:hint="eastAsia"/>
          <w:lang w:val="en-US" w:eastAsia="zh-CN"/>
        </w:rPr>
        <w:t>注：要求附上产品图片及介绍</w:t>
      </w:r>
    </w:p>
    <w:tbl>
      <w:tblPr>
        <w:tblStyle w:val="8"/>
        <w:tblpPr w:leftFromText="180" w:rightFromText="180" w:vertAnchor="text" w:horzAnchor="page" w:tblpX="165" w:tblpY="614"/>
        <w:tblOverlap w:val="never"/>
        <w:tblW w:w="11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875"/>
        <w:gridCol w:w="1020"/>
        <w:gridCol w:w="1365"/>
        <w:gridCol w:w="426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7"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序号</w:t>
            </w:r>
          </w:p>
        </w:tc>
        <w:tc>
          <w:tcPr>
            <w:tcW w:w="1875"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采购内容</w:t>
            </w:r>
          </w:p>
        </w:tc>
        <w:tc>
          <w:tcPr>
            <w:tcW w:w="1020" w:type="dxa"/>
          </w:tcPr>
          <w:p>
            <w:pPr>
              <w:rPr>
                <w:rFonts w:hint="default" w:ascii="Arial Black" w:hAnsi="Arial Black" w:cs="Arial Black"/>
                <w:b/>
                <w:bCs/>
                <w:sz w:val="28"/>
                <w:szCs w:val="28"/>
                <w:vertAlign w:val="baseline"/>
                <w:lang w:eastAsia="zh-CN"/>
              </w:rPr>
            </w:pPr>
            <w:r>
              <w:rPr>
                <w:rFonts w:hint="eastAsia" w:ascii="Arial Black" w:hAnsi="Arial Black" w:cs="Arial Black"/>
                <w:b/>
                <w:bCs/>
                <w:sz w:val="28"/>
                <w:szCs w:val="28"/>
                <w:vertAlign w:val="baseline"/>
                <w:lang w:eastAsia="zh-CN"/>
              </w:rPr>
              <w:t>数量</w:t>
            </w:r>
          </w:p>
        </w:tc>
        <w:tc>
          <w:tcPr>
            <w:tcW w:w="1365" w:type="dxa"/>
          </w:tcPr>
          <w:p>
            <w:pPr>
              <w:jc w:val="center"/>
              <w:rPr>
                <w:rFonts w:hint="default"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品牌型号</w:t>
            </w:r>
          </w:p>
        </w:tc>
        <w:tc>
          <w:tcPr>
            <w:tcW w:w="4260" w:type="dxa"/>
          </w:tcPr>
          <w:p>
            <w:pPr>
              <w:jc w:val="center"/>
              <w:rPr>
                <w:rFonts w:hint="eastAsia"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参数</w:t>
            </w:r>
          </w:p>
        </w:tc>
        <w:tc>
          <w:tcPr>
            <w:tcW w:w="2085" w:type="dxa"/>
          </w:tcPr>
          <w:p>
            <w:pPr>
              <w:jc w:val="center"/>
              <w:rPr>
                <w:rFonts w:hint="eastAsia" w:ascii="Arial Black" w:hAnsi="Arial Black" w:cs="Arial Black"/>
                <w:b/>
                <w:bCs/>
                <w:sz w:val="28"/>
                <w:szCs w:val="28"/>
                <w:vertAlign w:val="baseline"/>
                <w:lang w:val="en-US" w:eastAsia="zh-CN"/>
              </w:rPr>
            </w:pPr>
            <w:r>
              <w:rPr>
                <w:rFonts w:hint="eastAsia" w:ascii="Arial Black" w:hAnsi="Arial Black" w:cs="Arial Black"/>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875" w:type="dxa"/>
            <w:vAlign w:val="center"/>
          </w:tcPr>
          <w:p>
            <w:pPr>
              <w:keepNext w:val="0"/>
              <w:keepLines w:val="0"/>
              <w:widowControl/>
              <w:suppressLineNumbers w:val="0"/>
              <w:jc w:val="center"/>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32"/>
                <w:szCs w:val="32"/>
                <w:u w:val="none"/>
                <w:lang w:val="en-US" w:eastAsia="zh-CN" w:bidi="ar"/>
              </w:rPr>
              <w:t>服务器CPU</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2</w:t>
            </w:r>
          </w:p>
        </w:tc>
        <w:tc>
          <w:tcPr>
            <w:tcW w:w="136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32"/>
                <w:szCs w:val="32"/>
                <w:u w:val="none"/>
                <w:lang w:val="en-US" w:eastAsia="zh-CN" w:bidi="ar"/>
              </w:rPr>
              <w:t>HP DL388 GN9  intel 至强CPU E5-2699V4</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宋体" w:hAnsi="宋体" w:eastAsia="宋体" w:cs="宋体"/>
                <w:i w:val="0"/>
                <w:iCs w:val="0"/>
                <w:color w:val="000000"/>
                <w:kern w:val="0"/>
                <w:sz w:val="36"/>
                <w:szCs w:val="36"/>
                <w:u w:val="none"/>
                <w:lang w:val="en-US" w:eastAsia="zh-CN" w:bidi="ar"/>
              </w:rPr>
              <w:t>HP原装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875"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32"/>
                <w:szCs w:val="32"/>
                <w:u w:val="none"/>
                <w:lang w:val="en-US" w:eastAsia="zh-CN" w:bidi="ar"/>
              </w:rPr>
              <w:t>服务器硬盘</w:t>
            </w:r>
          </w:p>
        </w:tc>
        <w:tc>
          <w:tcPr>
            <w:tcW w:w="102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5</w:t>
            </w:r>
          </w:p>
        </w:tc>
        <w:tc>
          <w:tcPr>
            <w:tcW w:w="136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32"/>
                <w:szCs w:val="32"/>
                <w:u w:val="none"/>
                <w:lang w:val="en-US" w:eastAsia="zh-CN" w:bidi="ar"/>
              </w:rPr>
              <w:t xml:space="preserve">HP DL388 GN9 2.4TB SAS 12G 10K 2.5 </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宋体" w:hAnsi="宋体" w:eastAsia="宋体" w:cs="宋体"/>
                <w:i w:val="0"/>
                <w:iCs w:val="0"/>
                <w:color w:val="000000"/>
                <w:kern w:val="0"/>
                <w:sz w:val="36"/>
                <w:szCs w:val="36"/>
                <w:u w:val="none"/>
                <w:lang w:val="en-US" w:eastAsia="zh-CN" w:bidi="ar"/>
              </w:rPr>
              <w:t>HP原装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18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32"/>
                <w:szCs w:val="32"/>
                <w:u w:val="none"/>
                <w:lang w:val="en-US" w:eastAsia="zh-CN" w:bidi="ar"/>
              </w:rPr>
              <w:t>服务器内存</w:t>
            </w:r>
          </w:p>
        </w:tc>
        <w:tc>
          <w:tcPr>
            <w:tcW w:w="1020"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宋体" w:hAnsi="宋体" w:eastAsia="宋体" w:cs="宋体"/>
                <w:i w:val="0"/>
                <w:iCs w:val="0"/>
                <w:color w:val="000000"/>
                <w:kern w:val="0"/>
                <w:sz w:val="32"/>
                <w:szCs w:val="32"/>
                <w:u w:val="none"/>
                <w:lang w:val="en-US" w:eastAsia="zh-CN" w:bidi="ar"/>
              </w:rPr>
              <w:t>6</w:t>
            </w:r>
          </w:p>
        </w:tc>
        <w:tc>
          <w:tcPr>
            <w:tcW w:w="1365"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32"/>
                <w:szCs w:val="32"/>
                <w:u w:val="none"/>
                <w:lang w:val="en-US" w:eastAsia="zh-CN" w:bidi="ar"/>
              </w:rPr>
              <w:t>惠普</w:t>
            </w:r>
          </w:p>
        </w:tc>
        <w:tc>
          <w:tcPr>
            <w:tcW w:w="4260" w:type="dxa"/>
            <w:vAlign w:val="center"/>
          </w:tcPr>
          <w:p>
            <w:pPr>
              <w:keepNext w:val="0"/>
              <w:keepLines w:val="0"/>
              <w:widowControl/>
              <w:suppressLineNumbers w:val="0"/>
              <w:jc w:val="center"/>
              <w:textAlignment w:val="center"/>
              <w:rPr>
                <w:rFonts w:hint="eastAsia" w:ascii="Arial Black" w:hAnsi="Arial Black" w:cs="Arial Black"/>
                <w:b w:val="0"/>
                <w:bCs w:val="0"/>
                <w:sz w:val="28"/>
                <w:szCs w:val="28"/>
                <w:lang w:eastAsia="zh-CN"/>
              </w:rPr>
            </w:pPr>
            <w:r>
              <w:rPr>
                <w:rFonts w:hint="eastAsia" w:ascii="宋体" w:hAnsi="宋体" w:eastAsia="宋体" w:cs="宋体"/>
                <w:i w:val="0"/>
                <w:iCs w:val="0"/>
                <w:color w:val="000000"/>
                <w:kern w:val="0"/>
                <w:sz w:val="32"/>
                <w:szCs w:val="32"/>
                <w:u w:val="none"/>
                <w:lang w:val="en-US" w:eastAsia="zh-CN" w:bidi="ar"/>
              </w:rPr>
              <w:t>HP DL388 GN9 DDR4 ECC 2400  RDIMM  32G</w:t>
            </w:r>
          </w:p>
        </w:tc>
        <w:tc>
          <w:tcPr>
            <w:tcW w:w="2085" w:type="dxa"/>
            <w:vAlign w:val="center"/>
          </w:tcPr>
          <w:p>
            <w:pPr>
              <w:keepNext w:val="0"/>
              <w:keepLines w:val="0"/>
              <w:widowControl/>
              <w:suppressLineNumbers w:val="0"/>
              <w:jc w:val="left"/>
              <w:textAlignment w:val="center"/>
              <w:rPr>
                <w:rFonts w:hint="eastAsia" w:ascii="Arial Black" w:hAnsi="Arial Black" w:cs="Arial Black"/>
                <w:b w:val="0"/>
                <w:bCs w:val="0"/>
                <w:sz w:val="21"/>
                <w:szCs w:val="21"/>
                <w:lang w:eastAsia="zh-CN"/>
              </w:rPr>
            </w:pPr>
            <w:r>
              <w:rPr>
                <w:rFonts w:hint="eastAsia" w:ascii="宋体" w:hAnsi="宋体" w:eastAsia="宋体" w:cs="宋体"/>
                <w:i w:val="0"/>
                <w:iCs w:val="0"/>
                <w:color w:val="000000"/>
                <w:kern w:val="0"/>
                <w:sz w:val="36"/>
                <w:szCs w:val="36"/>
                <w:u w:val="none"/>
                <w:lang w:val="en-US" w:eastAsia="zh-CN" w:bidi="ar"/>
              </w:rPr>
              <w:t>HP原装</w:t>
            </w:r>
          </w:p>
        </w:tc>
      </w:tr>
    </w:tbl>
    <w:p>
      <w:pPr>
        <w:pStyle w:val="2"/>
        <w:numPr>
          <w:ilvl w:val="0"/>
          <w:numId w:val="0"/>
        </w:num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567" w:right="1020"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A6C337E"/>
    <w:rsid w:val="0AB539B9"/>
    <w:rsid w:val="1A762825"/>
    <w:rsid w:val="1DF373A9"/>
    <w:rsid w:val="241D3589"/>
    <w:rsid w:val="27B86B53"/>
    <w:rsid w:val="283737A1"/>
    <w:rsid w:val="32C55C9F"/>
    <w:rsid w:val="373E6A63"/>
    <w:rsid w:val="3CEB717E"/>
    <w:rsid w:val="408E777E"/>
    <w:rsid w:val="40AF277F"/>
    <w:rsid w:val="4C877744"/>
    <w:rsid w:val="4D676D45"/>
    <w:rsid w:val="5E65560D"/>
    <w:rsid w:val="6AC36043"/>
    <w:rsid w:val="72644904"/>
    <w:rsid w:val="72EA7E8E"/>
    <w:rsid w:val="73213BEE"/>
    <w:rsid w:val="73CC2FC1"/>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2</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2024-01-05T06:57:00Z</cp:lastPrinted>
  <dcterms:modified xsi:type="dcterms:W3CDTF">2024-01-16T00:15:49Z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E44A5791F7494D5D9A126554AD231478_13</vt:lpwstr>
  </property>
</Properties>
</file>