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843AF">
      <w:pPr>
        <w:pStyle w:val="7"/>
        <w:bidi w:val="0"/>
        <w:jc w:val="center"/>
        <w:rPr>
          <w:rFonts w:hint="eastAsia"/>
          <w:sz w:val="44"/>
          <w:szCs w:val="44"/>
          <w:lang w:eastAsia="zh-CN"/>
        </w:rPr>
      </w:pPr>
      <w:r>
        <w:rPr>
          <w:rFonts w:hint="eastAsia"/>
          <w:sz w:val="44"/>
          <w:szCs w:val="44"/>
          <w:lang w:eastAsia="zh-CN"/>
        </w:rPr>
        <w:t>古蔺县中医医院</w:t>
      </w:r>
    </w:p>
    <w:p w14:paraId="04B2BF5A">
      <w:pPr>
        <w:pStyle w:val="7"/>
        <w:bidi w:val="0"/>
        <w:jc w:val="center"/>
        <w:rPr>
          <w:rFonts w:hint="default" w:ascii="Arial Black" w:hAnsi="Arial Black" w:cs="Arial Black"/>
          <w:b w:val="0"/>
          <w:bCs w:val="0"/>
          <w:color w:val="auto"/>
          <w:sz w:val="28"/>
          <w:szCs w:val="28"/>
          <w:lang w:eastAsia="zh-CN"/>
        </w:rPr>
      </w:pPr>
      <w:r>
        <w:rPr>
          <w:rFonts w:hint="eastAsia"/>
          <w:color w:val="auto"/>
          <w:sz w:val="44"/>
          <w:szCs w:val="44"/>
          <w:lang w:eastAsia="zh-CN"/>
        </w:rPr>
        <w:t>竞争性谈判采购公告</w:t>
      </w:r>
    </w:p>
    <w:p w14:paraId="16A55C5C">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14:paraId="66C0D194">
      <w:pPr>
        <w:spacing w:line="440" w:lineRule="exact"/>
        <w:ind w:firstLine="840" w:firstLineChars="300"/>
        <w:jc w:val="left"/>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bookmarkStart w:id="0" w:name="OLE_LINK1"/>
      <w:bookmarkStart w:id="1" w:name="PO_默认文件内容_1"/>
      <w:r>
        <w:rPr>
          <w:rFonts w:hint="eastAsia" w:ascii="Arial Black" w:hAnsi="Arial Black" w:cs="Arial Black"/>
          <w:b w:val="0"/>
          <w:bCs w:val="0"/>
          <w:sz w:val="28"/>
          <w:szCs w:val="28"/>
          <w:lang w:val="en-US" w:eastAsia="zh-CN"/>
        </w:rPr>
        <w:t>古蔺县中医医院医师节礼品采购项目</w:t>
      </w:r>
      <w:bookmarkEnd w:id="0"/>
      <w:r>
        <w:rPr>
          <w:rFonts w:hint="eastAsia" w:ascii="Arial Black" w:hAnsi="Arial Black" w:cs="Arial Black"/>
          <w:b w:val="0"/>
          <w:bCs w:val="0"/>
          <w:sz w:val="28"/>
          <w:szCs w:val="28"/>
          <w:lang w:eastAsia="zh-CN"/>
        </w:rPr>
        <w:t>采用竞争性谈判方式进行采购，特邀请符合本次采购要求的供应商参加本项目的竞争性谈判。</w:t>
      </w:r>
      <w:bookmarkEnd w:id="1"/>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8</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上旬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竞争性谈判</w:t>
      </w:r>
      <w:r>
        <w:rPr>
          <w:rFonts w:hint="default" w:ascii="Arial Black" w:hAnsi="Arial Black" w:cs="Arial Black"/>
          <w:b w:val="0"/>
          <w:bCs w:val="0"/>
          <w:sz w:val="28"/>
          <w:szCs w:val="28"/>
          <w:lang w:eastAsia="zh-CN"/>
        </w:rPr>
        <w:t>方式确定该项目合作单位，诚邀符合条件的单位进行响应。</w:t>
      </w:r>
    </w:p>
    <w:p w14:paraId="4173960F">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14:paraId="2824020C">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Arial Black" w:hAnsi="Arial Black" w:cs="Arial Black"/>
          <w:b w:val="0"/>
          <w:bCs w:val="0"/>
          <w:sz w:val="28"/>
          <w:szCs w:val="28"/>
          <w:lang w:val="en-US" w:eastAsia="zh-CN"/>
        </w:rPr>
        <w:t>古蔺县中医医院医师节礼品采购项目</w:t>
      </w:r>
      <w:r>
        <w:rPr>
          <w:rFonts w:hint="eastAsia" w:ascii="仿宋" w:hAnsi="仿宋" w:eastAsia="仿宋" w:cs="仿宋"/>
          <w:bCs/>
          <w:sz w:val="28"/>
          <w:szCs w:val="28"/>
          <w:lang w:eastAsia="zh-CN"/>
        </w:rPr>
        <w:t>。</w:t>
      </w:r>
    </w:p>
    <w:p w14:paraId="7C9252F8">
      <w:pPr>
        <w:jc w:val="left"/>
        <w:rPr>
          <w:rFonts w:hint="default" w:ascii="仿宋" w:hAnsi="仿宋" w:eastAsia="仿宋" w:cs="仿宋"/>
          <w:bCs/>
          <w:sz w:val="28"/>
          <w:szCs w:val="28"/>
          <w:lang w:val="en-US"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.项目编号：GZY24_039</w:t>
      </w:r>
    </w:p>
    <w:p w14:paraId="6B3C314C">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14:paraId="54F3AED9">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4.</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60410元</w:t>
      </w:r>
      <w:r>
        <w:rPr>
          <w:rFonts w:hint="default" w:ascii="仿宋" w:hAnsi="仿宋" w:eastAsia="仿宋" w:cs="仿宋"/>
          <w:bCs/>
          <w:sz w:val="28"/>
          <w:szCs w:val="28"/>
          <w:lang w:eastAsia="zh-CN"/>
        </w:rPr>
        <w:t>。</w:t>
      </w:r>
    </w:p>
    <w:tbl>
      <w:tblPr>
        <w:tblStyle w:val="17"/>
        <w:tblW w:w="101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2001"/>
        <w:gridCol w:w="1145"/>
        <w:gridCol w:w="1688"/>
        <w:gridCol w:w="1295"/>
        <w:gridCol w:w="1628"/>
        <w:gridCol w:w="1628"/>
      </w:tblGrid>
      <w:tr w14:paraId="1E5C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1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B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标的名称</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7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9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A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32A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质保年限</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0B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b/>
                <w:bCs/>
                <w:kern w:val="0"/>
                <w:sz w:val="21"/>
                <w:szCs w:val="21"/>
                <w:lang w:bidi="ar"/>
              </w:rPr>
              <w:t>预算金额</w:t>
            </w:r>
            <w:r>
              <w:rPr>
                <w:rFonts w:hint="eastAsia" w:ascii="仿宋" w:hAnsi="仿宋" w:eastAsia="仿宋" w:cs="仿宋"/>
                <w:b/>
                <w:bCs/>
                <w:kern w:val="0"/>
                <w:sz w:val="21"/>
                <w:szCs w:val="21"/>
                <w:lang w:val="en-US" w:eastAsia="zh-CN" w:bidi="ar"/>
              </w:rPr>
              <w:t>/最高限价</w:t>
            </w:r>
            <w:r>
              <w:rPr>
                <w:rFonts w:hint="eastAsia" w:ascii="仿宋" w:hAnsi="仿宋" w:eastAsia="仿宋" w:cs="仿宋"/>
                <w:b/>
                <w:bCs/>
                <w:kern w:val="0"/>
                <w:sz w:val="21"/>
                <w:szCs w:val="21"/>
                <w:lang w:bidi="ar"/>
              </w:rPr>
              <w:t>（元）</w:t>
            </w:r>
          </w:p>
        </w:tc>
      </w:tr>
      <w:tr w14:paraId="566E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2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 w:name="OLE_LINK2" w:colFirst="4" w:colLast="4"/>
            <w:bookmarkStart w:id="3" w:name="OLE_LINK4" w:colFirst="2" w:colLast="2"/>
            <w:r>
              <w:rPr>
                <w:rFonts w:hint="eastAsia" w:ascii="宋体" w:hAnsi="宋体" w:eastAsia="宋体" w:cs="宋体"/>
                <w:i w:val="0"/>
                <w:iCs w:val="0"/>
                <w:color w:val="000000"/>
                <w:kern w:val="0"/>
                <w:sz w:val="24"/>
                <w:szCs w:val="24"/>
                <w:u w:val="none"/>
                <w:lang w:val="en-US" w:eastAsia="zh-CN" w:bidi="ar"/>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28D2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男士领袋</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6A8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条</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08A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bookmarkStart w:id="4" w:name="OLE_LINK3"/>
            <w:r>
              <w:rPr>
                <w:rFonts w:hint="eastAsia" w:ascii="宋体" w:hAnsi="宋体" w:eastAsia="宋体" w:cs="宋体"/>
                <w:i w:val="0"/>
                <w:iCs w:val="0"/>
                <w:color w:val="000000"/>
                <w:sz w:val="24"/>
                <w:szCs w:val="24"/>
                <w:u w:val="none"/>
                <w:lang w:eastAsia="zh-CN"/>
              </w:rPr>
              <w:t>见参数</w:t>
            </w:r>
            <w:bookmarkEnd w:id="4"/>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D1C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131</w:t>
            </w:r>
          </w:p>
        </w:tc>
        <w:tc>
          <w:tcPr>
            <w:tcW w:w="1628" w:type="dxa"/>
            <w:vMerge w:val="restart"/>
            <w:tcBorders>
              <w:top w:val="single" w:color="000000" w:sz="4" w:space="0"/>
              <w:left w:val="single" w:color="000000" w:sz="4" w:space="0"/>
              <w:right w:val="single" w:color="000000" w:sz="4" w:space="0"/>
            </w:tcBorders>
            <w:shd w:val="clear" w:color="auto" w:fill="auto"/>
            <w:noWrap/>
            <w:vAlign w:val="center"/>
          </w:tcPr>
          <w:p w14:paraId="3B13CD2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1年</w:t>
            </w:r>
          </w:p>
        </w:tc>
        <w:tc>
          <w:tcPr>
            <w:tcW w:w="1628" w:type="dxa"/>
            <w:vMerge w:val="restart"/>
            <w:tcBorders>
              <w:top w:val="single" w:color="000000" w:sz="4" w:space="0"/>
              <w:left w:val="single" w:color="000000" w:sz="4" w:space="0"/>
              <w:right w:val="single" w:color="000000" w:sz="4" w:space="0"/>
            </w:tcBorders>
            <w:shd w:val="clear" w:color="auto" w:fill="auto"/>
            <w:noWrap/>
            <w:vAlign w:val="center"/>
          </w:tcPr>
          <w:p w14:paraId="5CA2564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60410元</w:t>
            </w:r>
          </w:p>
        </w:tc>
      </w:tr>
      <w:tr w14:paraId="6673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2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065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女士头花</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AC3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1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2453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72</w:t>
            </w:r>
          </w:p>
        </w:tc>
        <w:tc>
          <w:tcPr>
            <w:tcW w:w="1628" w:type="dxa"/>
            <w:vMerge w:val="continue"/>
            <w:tcBorders>
              <w:left w:val="single" w:color="000000" w:sz="4" w:space="0"/>
              <w:right w:val="single" w:color="000000" w:sz="4" w:space="0"/>
            </w:tcBorders>
            <w:shd w:val="clear" w:color="auto" w:fill="FFFFFF"/>
            <w:noWrap/>
            <w:vAlign w:val="bottom"/>
          </w:tcPr>
          <w:p w14:paraId="0CBA85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628" w:type="dxa"/>
            <w:vMerge w:val="continue"/>
            <w:tcBorders>
              <w:left w:val="single" w:color="000000" w:sz="4" w:space="0"/>
              <w:right w:val="single" w:color="000000" w:sz="4" w:space="0"/>
            </w:tcBorders>
            <w:shd w:val="clear" w:color="auto" w:fill="FFFFFF"/>
            <w:noWrap/>
            <w:vAlign w:val="bottom"/>
          </w:tcPr>
          <w:p w14:paraId="7885D7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618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3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3853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电子手环</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27ED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4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BAD4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203</w:t>
            </w:r>
          </w:p>
        </w:tc>
        <w:tc>
          <w:tcPr>
            <w:tcW w:w="1628" w:type="dxa"/>
            <w:vMerge w:val="continue"/>
            <w:tcBorders>
              <w:left w:val="single" w:color="000000" w:sz="4" w:space="0"/>
              <w:right w:val="single" w:color="000000" w:sz="4" w:space="0"/>
            </w:tcBorders>
            <w:shd w:val="clear" w:color="auto" w:fill="FFFFFF"/>
            <w:noWrap/>
            <w:vAlign w:val="center"/>
          </w:tcPr>
          <w:p w14:paraId="42876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8" w:type="dxa"/>
            <w:vMerge w:val="continue"/>
            <w:tcBorders>
              <w:left w:val="single" w:color="000000" w:sz="4" w:space="0"/>
              <w:right w:val="single" w:color="000000" w:sz="4" w:space="0"/>
            </w:tcBorders>
            <w:shd w:val="clear" w:color="auto" w:fill="FFFFFF"/>
            <w:noWrap/>
            <w:vAlign w:val="center"/>
          </w:tcPr>
          <w:p w14:paraId="34B48D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9D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5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2DB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颈椎按摩器</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08B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1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CEA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628" w:type="dxa"/>
            <w:vMerge w:val="continue"/>
            <w:tcBorders>
              <w:left w:val="single" w:color="000000" w:sz="4" w:space="0"/>
              <w:right w:val="single" w:color="000000" w:sz="4" w:space="0"/>
            </w:tcBorders>
            <w:shd w:val="clear" w:color="auto" w:fill="auto"/>
            <w:noWrap/>
            <w:vAlign w:val="center"/>
          </w:tcPr>
          <w:p w14:paraId="2E96F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8" w:type="dxa"/>
            <w:vMerge w:val="continue"/>
            <w:tcBorders>
              <w:left w:val="single" w:color="000000" w:sz="4" w:space="0"/>
              <w:right w:val="single" w:color="000000" w:sz="4" w:space="0"/>
            </w:tcBorders>
            <w:shd w:val="clear" w:color="auto" w:fill="auto"/>
            <w:noWrap/>
            <w:vAlign w:val="center"/>
          </w:tcPr>
          <w:p w14:paraId="43F1F1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0E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C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0DE4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无线耳机</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B15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1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14B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628" w:type="dxa"/>
            <w:vMerge w:val="continue"/>
            <w:tcBorders>
              <w:left w:val="single" w:color="000000" w:sz="4" w:space="0"/>
              <w:right w:val="single" w:color="000000" w:sz="4" w:space="0"/>
            </w:tcBorders>
            <w:shd w:val="clear" w:color="auto" w:fill="auto"/>
            <w:noWrap/>
            <w:vAlign w:val="center"/>
          </w:tcPr>
          <w:p w14:paraId="5F901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8" w:type="dxa"/>
            <w:vMerge w:val="continue"/>
            <w:tcBorders>
              <w:left w:val="single" w:color="000000" w:sz="4" w:space="0"/>
              <w:right w:val="single" w:color="000000" w:sz="4" w:space="0"/>
            </w:tcBorders>
            <w:shd w:val="clear" w:color="auto" w:fill="auto"/>
            <w:noWrap/>
            <w:vAlign w:val="center"/>
          </w:tcPr>
          <w:p w14:paraId="2424B3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9A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9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082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电子秤</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464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8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2FA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1628" w:type="dxa"/>
            <w:vMerge w:val="continue"/>
            <w:tcBorders>
              <w:left w:val="single" w:color="000000" w:sz="4" w:space="0"/>
              <w:right w:val="single" w:color="000000" w:sz="4" w:space="0"/>
            </w:tcBorders>
            <w:shd w:val="clear" w:color="auto" w:fill="auto"/>
            <w:noWrap/>
            <w:vAlign w:val="center"/>
          </w:tcPr>
          <w:p w14:paraId="77A28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8" w:type="dxa"/>
            <w:vMerge w:val="continue"/>
            <w:tcBorders>
              <w:left w:val="single" w:color="000000" w:sz="4" w:space="0"/>
              <w:right w:val="single" w:color="000000" w:sz="4" w:space="0"/>
            </w:tcBorders>
            <w:shd w:val="clear" w:color="auto" w:fill="auto"/>
            <w:noWrap/>
            <w:vAlign w:val="center"/>
          </w:tcPr>
          <w:p w14:paraId="6B7696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F2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1AB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9C6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指甲刀套装</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B5F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974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F4A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w:t>
            </w:r>
          </w:p>
        </w:tc>
        <w:tc>
          <w:tcPr>
            <w:tcW w:w="1628" w:type="dxa"/>
            <w:tcBorders>
              <w:left w:val="single" w:color="000000" w:sz="4" w:space="0"/>
              <w:right w:val="single" w:color="000000" w:sz="4" w:space="0"/>
            </w:tcBorders>
            <w:shd w:val="clear" w:color="auto" w:fill="auto"/>
            <w:noWrap/>
            <w:vAlign w:val="center"/>
          </w:tcPr>
          <w:p w14:paraId="75ACE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8" w:type="dxa"/>
            <w:tcBorders>
              <w:left w:val="single" w:color="000000" w:sz="4" w:space="0"/>
              <w:right w:val="single" w:color="000000" w:sz="4" w:space="0"/>
            </w:tcBorders>
            <w:shd w:val="clear" w:color="auto" w:fill="auto"/>
            <w:noWrap/>
            <w:vAlign w:val="center"/>
          </w:tcPr>
          <w:p w14:paraId="0589B1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90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847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241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养生壶</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DE0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233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CF1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628" w:type="dxa"/>
            <w:tcBorders>
              <w:left w:val="single" w:color="000000" w:sz="4" w:space="0"/>
              <w:right w:val="single" w:color="000000" w:sz="4" w:space="0"/>
            </w:tcBorders>
            <w:shd w:val="clear" w:color="auto" w:fill="auto"/>
            <w:noWrap/>
            <w:vAlign w:val="center"/>
          </w:tcPr>
          <w:p w14:paraId="7471E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8" w:type="dxa"/>
            <w:tcBorders>
              <w:left w:val="single" w:color="000000" w:sz="4" w:space="0"/>
              <w:right w:val="single" w:color="000000" w:sz="4" w:space="0"/>
            </w:tcBorders>
            <w:shd w:val="clear" w:color="auto" w:fill="auto"/>
            <w:noWrap/>
            <w:vAlign w:val="center"/>
          </w:tcPr>
          <w:p w14:paraId="594189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51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C58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1B5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手持小风扇</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B1F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0C9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CF3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628" w:type="dxa"/>
            <w:tcBorders>
              <w:left w:val="single" w:color="000000" w:sz="4" w:space="0"/>
              <w:right w:val="single" w:color="000000" w:sz="4" w:space="0"/>
            </w:tcBorders>
            <w:shd w:val="clear" w:color="auto" w:fill="auto"/>
            <w:noWrap/>
            <w:vAlign w:val="center"/>
          </w:tcPr>
          <w:p w14:paraId="6430A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8" w:type="dxa"/>
            <w:tcBorders>
              <w:left w:val="single" w:color="000000" w:sz="4" w:space="0"/>
              <w:right w:val="single" w:color="000000" w:sz="4" w:space="0"/>
            </w:tcBorders>
            <w:shd w:val="clear" w:color="auto" w:fill="auto"/>
            <w:noWrap/>
            <w:vAlign w:val="center"/>
          </w:tcPr>
          <w:p w14:paraId="0CADE6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4B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AEE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4B9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奖状</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2C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23D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4FC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628" w:type="dxa"/>
            <w:tcBorders>
              <w:left w:val="single" w:color="000000" w:sz="4" w:space="0"/>
              <w:right w:val="single" w:color="000000" w:sz="4" w:space="0"/>
            </w:tcBorders>
            <w:shd w:val="clear" w:color="auto" w:fill="auto"/>
            <w:noWrap/>
            <w:vAlign w:val="center"/>
          </w:tcPr>
          <w:p w14:paraId="13C30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8" w:type="dxa"/>
            <w:tcBorders>
              <w:left w:val="single" w:color="000000" w:sz="4" w:space="0"/>
              <w:right w:val="single" w:color="000000" w:sz="4" w:space="0"/>
            </w:tcBorders>
            <w:shd w:val="clear" w:color="auto" w:fill="auto"/>
            <w:noWrap/>
            <w:vAlign w:val="center"/>
          </w:tcPr>
          <w:p w14:paraId="75D8B1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064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B37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BEF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水杯</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F53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09C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见参数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0C9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1628" w:type="dxa"/>
            <w:tcBorders>
              <w:left w:val="single" w:color="000000" w:sz="4" w:space="0"/>
              <w:bottom w:val="single" w:color="000000" w:sz="4" w:space="0"/>
              <w:right w:val="single" w:color="000000" w:sz="4" w:space="0"/>
            </w:tcBorders>
            <w:shd w:val="clear" w:color="auto" w:fill="auto"/>
            <w:noWrap/>
            <w:vAlign w:val="center"/>
          </w:tcPr>
          <w:p w14:paraId="7BE6E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8" w:type="dxa"/>
            <w:tcBorders>
              <w:left w:val="single" w:color="000000" w:sz="4" w:space="0"/>
              <w:bottom w:val="single" w:color="000000" w:sz="4" w:space="0"/>
              <w:right w:val="single" w:color="000000" w:sz="4" w:space="0"/>
            </w:tcBorders>
            <w:shd w:val="clear" w:color="auto" w:fill="auto"/>
            <w:noWrap/>
            <w:vAlign w:val="center"/>
          </w:tcPr>
          <w:p w14:paraId="66397D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bookmarkEnd w:id="2"/>
      <w:bookmarkEnd w:id="3"/>
    </w:tbl>
    <w:p w14:paraId="12BEA424">
      <w:pPr>
        <w:rPr>
          <w:rFonts w:hint="default"/>
          <w:lang w:eastAsia="zh-CN"/>
        </w:rPr>
      </w:pPr>
    </w:p>
    <w:p w14:paraId="46D44526">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14:paraId="78862F53">
      <w:pPr>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14:paraId="253A7BAB">
      <w:pPr>
        <w:spacing w:line="360" w:lineRule="auto"/>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14:paraId="64F630E8">
      <w:pPr>
        <w:spacing w:line="360" w:lineRule="auto"/>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14:paraId="70D594D9">
      <w:pPr>
        <w:spacing w:line="360" w:lineRule="auto"/>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w:t>
      </w:r>
      <w:r>
        <w:rPr>
          <w:rFonts w:hint="eastAsia" w:ascii="仿宋" w:hAnsi="仿宋" w:eastAsia="仿宋" w:cs="仿宋"/>
          <w:sz w:val="28"/>
          <w:szCs w:val="28"/>
          <w:rtl w:val="0"/>
          <w:lang w:val="zh-TW" w:eastAsia="zh-CN"/>
        </w:rPr>
        <w:t>所必需的</w:t>
      </w:r>
      <w:r>
        <w:rPr>
          <w:rFonts w:ascii="仿宋" w:hAnsi="仿宋" w:eastAsia="仿宋" w:cs="仿宋"/>
          <w:sz w:val="28"/>
          <w:szCs w:val="28"/>
          <w:rtl w:val="0"/>
          <w:lang w:val="zh-TW" w:eastAsia="zh-TW"/>
        </w:rPr>
        <w:t>设备和专业技术能力【提供承诺函】；</w:t>
      </w:r>
    </w:p>
    <w:p w14:paraId="291BB7AF">
      <w:pPr>
        <w:spacing w:line="360" w:lineRule="auto"/>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14:paraId="63DC425C">
      <w:pPr>
        <w:spacing w:line="360" w:lineRule="auto"/>
        <w:rPr>
          <w:rStyle w:val="23"/>
          <w:rFonts w:ascii="仿宋" w:hAnsi="仿宋" w:eastAsia="仿宋" w:cs="仿宋"/>
          <w:b/>
          <w:bCs/>
          <w:sz w:val="28"/>
          <w:szCs w:val="28"/>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22"/>
          <w:rFonts w:ascii="仿宋" w:hAnsi="仿宋" w:eastAsia="仿宋" w:cs="仿宋"/>
          <w:sz w:val="28"/>
          <w:szCs w:val="28"/>
          <w:lang w:val="zh-TW" w:eastAsia="zh-TW"/>
        </w:rPr>
        <w:fldChar w:fldCharType="begin"/>
      </w:r>
      <w:r>
        <w:rPr>
          <w:rStyle w:val="22"/>
          <w:rFonts w:ascii="仿宋" w:hAnsi="仿宋" w:eastAsia="仿宋" w:cs="仿宋"/>
          <w:sz w:val="28"/>
          <w:szCs w:val="28"/>
          <w:lang w:val="zh-TW" w:eastAsia="zh-TW"/>
        </w:rPr>
        <w:instrText xml:space="preserve"> HYPERLINK "http://www.lawtime.cn/info/sifakaoshi/xingzhengfa/"</w:instrText>
      </w:r>
      <w:r>
        <w:rPr>
          <w:rStyle w:val="22"/>
          <w:rFonts w:ascii="仿宋" w:hAnsi="仿宋" w:eastAsia="仿宋" w:cs="仿宋"/>
          <w:sz w:val="28"/>
          <w:szCs w:val="28"/>
          <w:lang w:val="zh-TW" w:eastAsia="zh-TW"/>
        </w:rPr>
        <w:fldChar w:fldCharType="separate"/>
      </w:r>
      <w:r>
        <w:rPr>
          <w:rStyle w:val="22"/>
          <w:rFonts w:ascii="仿宋" w:hAnsi="仿宋" w:eastAsia="仿宋" w:cs="仿宋"/>
          <w:sz w:val="28"/>
          <w:szCs w:val="28"/>
          <w:rtl w:val="0"/>
          <w:lang w:val="zh-TW" w:eastAsia="zh-TW"/>
        </w:rPr>
        <w:t>行政法</w:t>
      </w:r>
      <w:r>
        <w:fldChar w:fldCharType="end"/>
      </w:r>
      <w:r>
        <w:rPr>
          <w:rStyle w:val="22"/>
          <w:rFonts w:ascii="仿宋" w:hAnsi="仿宋" w:eastAsia="仿宋" w:cs="仿宋"/>
          <w:sz w:val="28"/>
          <w:szCs w:val="28"/>
          <w:rtl w:val="0"/>
          <w:lang w:val="zh-TW" w:eastAsia="zh-TW"/>
        </w:rPr>
        <w:t>规规定的其他条件【提供承诺函】</w:t>
      </w:r>
    </w:p>
    <w:p w14:paraId="358CB959">
      <w:pPr>
        <w:pStyle w:val="21"/>
        <w:rPr>
          <w:rFonts w:hint="default" w:eastAsia="宋体"/>
          <w:color w:val="0000FF"/>
          <w:lang w:val="en-US" w:eastAsia="zh-CN"/>
        </w:rPr>
      </w:pPr>
      <w:r>
        <w:rPr>
          <w:rFonts w:hint="eastAsia"/>
          <w:color w:val="0000FF"/>
          <w:lang w:val="en-US" w:eastAsia="zh-CN"/>
        </w:rPr>
        <w:t>7.其他涉及该项目其他资质材料。</w:t>
      </w:r>
    </w:p>
    <w:p w14:paraId="407B24CE">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14:paraId="123FBBB2">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14:paraId="34A1E4B4">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14:paraId="2306DFAA">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3.项目成交方式：现场经评标人员共同审定资格并确定产品满足采购要求后的供应商中，通过谈判后报价下浮率最高供应商中标。</w:t>
      </w:r>
    </w:p>
    <w:p w14:paraId="451EC863">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四、谈判要求：</w:t>
      </w:r>
    </w:p>
    <w:p w14:paraId="54928D39">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谈判小组所有成员集中与单一供应商分别进行一轮或多轮谈判，并给予所有参加谈判的供应商平等的谈判机会。谈判过程中，谈判小组可以根据谈判情况调整谈判轮次。</w:t>
      </w:r>
    </w:p>
    <w:p w14:paraId="3AEF8978">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1、每轮谈判开始前，谈判小组应根据谈判文件的规定，并结合各供应商的响应文件拟定谈判内容。</w:t>
      </w:r>
    </w:p>
    <w:p w14:paraId="5F56BBF9">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2、谈判过程中，谈判小组发现或者知晓供应商存在违法、违纪行为的，谈判小组应当将该供应商淘汰，不允许其提交最后报价。</w:t>
      </w:r>
    </w:p>
    <w:p w14:paraId="6650F6CC">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5、本次谈判采购须在响应文件中首次报价（响应文件报价不作为评审的依据，以现场报价为准），参与报价的供应商按谈判小组要求进行报价。报价超过竞争性谈判文件规定的采购预算（或最高限价）或者相关报价不符合采购文件其他报价规定的，应按照无效响应文件处理。</w:t>
      </w:r>
    </w:p>
    <w:p w14:paraId="6736F557">
      <w:pPr>
        <w:pStyle w:val="2"/>
        <w:rPr>
          <w:rFonts w:hint="default"/>
          <w:lang w:val="en-US" w:eastAsia="zh-CN"/>
        </w:rPr>
      </w:pPr>
      <w:r>
        <w:rPr>
          <w:rFonts w:hint="eastAsia" w:ascii="Arial Black" w:hAnsi="Arial Black" w:cs="Arial Black"/>
          <w:b/>
          <w:bCs/>
          <w:sz w:val="28"/>
          <w:szCs w:val="28"/>
          <w:lang w:val="en-US" w:eastAsia="zh-CN"/>
        </w:rPr>
        <w:t>五、其他要求：</w:t>
      </w:r>
    </w:p>
    <w:p w14:paraId="2C9F7231">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1.供应商应按照谈判公告要求的规定编制响应文件；</w:t>
      </w:r>
    </w:p>
    <w:p w14:paraId="626043A3">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2.本次谈判项目的报价货币为人民币；</w:t>
      </w:r>
    </w:p>
    <w:p w14:paraId="2E4B5902">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响应文件正本1份副本1份，并在其封面上清楚地标明资格性响应文件、采购项目名称、采购项目编号、包件号及名称（若有）、供应商名称以及“正本”或“副本”字样。若正本和副本有不一致的内容，以正本书面响应文件为准。响应文件正本和副本需要逐页编目编码。</w:t>
      </w:r>
    </w:p>
    <w:p w14:paraId="5F7AE390">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4.响应文件正本和副本应当采用胶装方式装订成册，不得散装或者合页装订。</w:t>
      </w:r>
    </w:p>
    <w:p w14:paraId="43775096">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5.响应文件中附上法人身份证复印件、委托书、受委托人身份证。</w:t>
      </w:r>
    </w:p>
    <w:p w14:paraId="490715E8">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6.响应纸张A4纸，用档案袋密封包装，不得有打开痕迹，加盖骑缝章。</w:t>
      </w:r>
    </w:p>
    <w:p w14:paraId="3AFFF282">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7.要求产品介绍及产品图片附上在响应文件中，正本必须为彩页，副本可以为复印件。（实质性要求）</w:t>
      </w:r>
    </w:p>
    <w:p w14:paraId="0B40BE44">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8.逾期送达或没有密封的响应文件不予接收。</w:t>
      </w:r>
    </w:p>
    <w:p w14:paraId="4BC2648E">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五、截止时间及递交地点：</w:t>
      </w:r>
    </w:p>
    <w:p w14:paraId="3F363EBB">
      <w:pPr>
        <w:jc w:val="left"/>
        <w:rPr>
          <w:rStyle w:val="22"/>
          <w:rFonts w:hint="default" w:ascii="仿宋" w:hAnsi="仿宋" w:eastAsia="仿宋" w:cs="仿宋"/>
          <w:sz w:val="28"/>
          <w:szCs w:val="28"/>
          <w:rtl w:val="0"/>
          <w:lang w:val="en-US" w:eastAsia="zh-CN"/>
        </w:rPr>
      </w:pPr>
      <w:r>
        <w:rPr>
          <w:rStyle w:val="23"/>
          <w:rFonts w:ascii="仿宋" w:hAnsi="仿宋" w:eastAsia="仿宋" w:cs="仿宋"/>
          <w:sz w:val="28"/>
          <w:szCs w:val="28"/>
          <w:rtl w:val="0"/>
          <w:lang w:val="en-US"/>
        </w:rPr>
        <w:t>1.</w:t>
      </w:r>
      <w:r>
        <w:rPr>
          <w:rStyle w:val="23"/>
          <w:rFonts w:hint="eastAsia" w:ascii="仿宋" w:hAnsi="仿宋" w:eastAsia="仿宋" w:cs="仿宋"/>
          <w:sz w:val="28"/>
          <w:szCs w:val="28"/>
          <w:rtl w:val="0"/>
          <w:lang w:val="en-US" w:eastAsia="zh-CN"/>
        </w:rPr>
        <w:t>报名时间：</w:t>
      </w:r>
      <w:r>
        <w:rPr>
          <w:rStyle w:val="24"/>
          <w:color w:val="0000FF"/>
          <w:rtl w:val="0"/>
          <w:lang w:val="en-US"/>
        </w:rPr>
        <w:t>2024</w:t>
      </w:r>
      <w:r>
        <w:rPr>
          <w:rStyle w:val="24"/>
          <w:color w:val="0000FF"/>
          <w:rtl w:val="0"/>
          <w:lang w:val="zh-TW" w:eastAsia="zh-TW"/>
        </w:rPr>
        <w:t>年</w:t>
      </w:r>
      <w:r>
        <w:rPr>
          <w:rStyle w:val="24"/>
          <w:rFonts w:hint="eastAsia"/>
          <w:color w:val="0000FF"/>
          <w:rtl w:val="0"/>
          <w:lang w:val="en-US" w:eastAsia="zh-CN"/>
        </w:rPr>
        <w:t>8</w:t>
      </w:r>
      <w:r>
        <w:rPr>
          <w:rStyle w:val="24"/>
          <w:color w:val="0000FF"/>
          <w:rtl w:val="0"/>
          <w:lang w:val="zh-TW" w:eastAsia="zh-TW"/>
        </w:rPr>
        <w:t>月</w:t>
      </w:r>
      <w:r>
        <w:rPr>
          <w:rStyle w:val="24"/>
          <w:rFonts w:hint="eastAsia"/>
          <w:color w:val="0000FF"/>
          <w:rtl w:val="0"/>
          <w:lang w:val="en-US" w:eastAsia="zh-CN"/>
        </w:rPr>
        <w:t>5</w:t>
      </w:r>
      <w:r>
        <w:rPr>
          <w:rStyle w:val="24"/>
          <w:color w:val="0000FF"/>
          <w:rtl w:val="0"/>
          <w:lang w:val="zh-TW" w:eastAsia="zh-TW"/>
        </w:rPr>
        <w:t>日</w:t>
      </w:r>
      <w:r>
        <w:rPr>
          <w:rStyle w:val="24"/>
          <w:rFonts w:hint="eastAsia"/>
          <w:color w:val="0000FF"/>
          <w:rtl w:val="0"/>
          <w:lang w:val="en-US" w:eastAsia="zh-CN"/>
        </w:rPr>
        <w:t>08:00</w:t>
      </w:r>
      <w:r>
        <w:rPr>
          <w:rStyle w:val="24"/>
          <w:color w:val="0000FF"/>
          <w:rtl w:val="0"/>
          <w:lang w:val="zh-TW" w:eastAsia="zh-TW"/>
        </w:rPr>
        <w:t>至</w:t>
      </w:r>
      <w:r>
        <w:rPr>
          <w:rStyle w:val="24"/>
          <w:color w:val="0000FF"/>
          <w:rtl w:val="0"/>
          <w:lang w:val="en-US"/>
        </w:rPr>
        <w:t>202</w:t>
      </w:r>
      <w:r>
        <w:rPr>
          <w:rStyle w:val="24"/>
          <w:rFonts w:hint="eastAsia"/>
          <w:color w:val="0000FF"/>
          <w:rtl w:val="0"/>
          <w:lang w:val="en-US" w:eastAsia="zh-CN"/>
        </w:rPr>
        <w:t>4</w:t>
      </w:r>
      <w:r>
        <w:rPr>
          <w:rStyle w:val="24"/>
          <w:color w:val="0000FF"/>
          <w:rtl w:val="0"/>
          <w:lang w:val="zh-TW" w:eastAsia="zh-TW"/>
        </w:rPr>
        <w:t>年</w:t>
      </w:r>
      <w:r>
        <w:rPr>
          <w:rStyle w:val="24"/>
          <w:rFonts w:hint="eastAsia"/>
          <w:color w:val="0000FF"/>
          <w:rtl w:val="0"/>
          <w:lang w:val="en-US" w:eastAsia="zh-CN"/>
        </w:rPr>
        <w:t>8</w:t>
      </w:r>
      <w:r>
        <w:rPr>
          <w:rStyle w:val="24"/>
          <w:color w:val="0000FF"/>
          <w:rtl w:val="0"/>
          <w:lang w:val="zh-TW" w:eastAsia="zh-TW"/>
        </w:rPr>
        <w:t>月</w:t>
      </w:r>
      <w:r>
        <w:rPr>
          <w:rStyle w:val="24"/>
          <w:rFonts w:hint="eastAsia"/>
          <w:color w:val="0000FF"/>
          <w:rtl w:val="0"/>
          <w:lang w:val="en-US" w:eastAsia="zh-CN"/>
        </w:rPr>
        <w:t>6</w:t>
      </w:r>
      <w:r>
        <w:rPr>
          <w:rStyle w:val="24"/>
          <w:color w:val="0000FF"/>
          <w:rtl w:val="0"/>
          <w:lang w:val="zh-TW" w:eastAsia="zh-TW"/>
        </w:rPr>
        <w:t>日</w:t>
      </w:r>
      <w:r>
        <w:rPr>
          <w:rStyle w:val="24"/>
          <w:rFonts w:hint="eastAsia"/>
          <w:color w:val="0000FF"/>
          <w:rtl w:val="0"/>
          <w:lang w:val="zh-TW" w:eastAsia="zh-CN"/>
        </w:rPr>
        <w:t>上午</w:t>
      </w:r>
      <w:r>
        <w:rPr>
          <w:rStyle w:val="24"/>
          <w:rFonts w:hint="eastAsia"/>
          <w:color w:val="0000FF"/>
          <w:rtl w:val="0"/>
          <w:lang w:val="en-US" w:eastAsia="zh-CN"/>
        </w:rPr>
        <w:t>08:00</w:t>
      </w:r>
      <w:r>
        <w:rPr>
          <w:rStyle w:val="22"/>
          <w:rFonts w:ascii="仿宋" w:hAnsi="仿宋" w:eastAsia="仿宋" w:cs="仿宋"/>
          <w:sz w:val="28"/>
          <w:szCs w:val="28"/>
          <w:rtl w:val="0"/>
          <w:lang w:val="zh-TW" w:eastAsia="zh-TW"/>
        </w:rPr>
        <w:t>在古蔺县中医医院行政三楼采购科</w:t>
      </w:r>
      <w:r>
        <w:rPr>
          <w:rStyle w:val="22"/>
          <w:rFonts w:hint="eastAsia" w:ascii="仿宋" w:hAnsi="仿宋" w:eastAsia="仿宋" w:cs="仿宋"/>
          <w:sz w:val="28"/>
          <w:szCs w:val="28"/>
          <w:rtl w:val="0"/>
          <w:lang w:val="zh-TW" w:eastAsia="zh-CN"/>
        </w:rPr>
        <w:t>或古蔺县中医医院官网————（</w:t>
      </w:r>
      <w:r>
        <w:rPr>
          <w:rFonts w:hint="eastAsia" w:ascii="仿宋" w:hAnsi="仿宋" w:eastAsia="仿宋" w:cs="仿宋"/>
          <w:bCs/>
          <w:color w:val="000000" w:themeColor="text1"/>
          <w:sz w:val="24"/>
          <w:highlight w:val="none"/>
          <w:rtl w:val="0"/>
          <w:lang w:val="zh-TW" w:eastAsia="zh-CN"/>
          <w14:textFill>
            <w14:solidFill>
              <w14:schemeClr w14:val="tx1"/>
            </w14:solidFill>
          </w14:textFill>
        </w:rPr>
        <w:t>http://www.glxzyyy.cn/html/xinwenzhongxin/tongzhigonggao/</w:t>
      </w:r>
      <w:r>
        <w:rPr>
          <w:rStyle w:val="22"/>
          <w:rFonts w:hint="eastAsia" w:ascii="仿宋" w:hAnsi="仿宋" w:eastAsia="仿宋" w:cs="仿宋"/>
          <w:sz w:val="28"/>
          <w:szCs w:val="28"/>
          <w:rtl w:val="0"/>
          <w:lang w:val="zh-TW" w:eastAsia="zh-CN"/>
        </w:rPr>
        <w:t>）</w:t>
      </w:r>
      <w:r>
        <w:rPr>
          <w:rStyle w:val="22"/>
          <w:rFonts w:ascii="仿宋" w:hAnsi="仿宋" w:eastAsia="仿宋" w:cs="仿宋"/>
          <w:sz w:val="28"/>
          <w:szCs w:val="28"/>
          <w:rtl w:val="0"/>
          <w:lang w:val="zh-TW" w:eastAsia="zh-TW"/>
        </w:rPr>
        <w:t>获取《依法获取比选文件及项目报名登记表》</w:t>
      </w:r>
      <w:r>
        <w:rPr>
          <w:rStyle w:val="22"/>
          <w:rFonts w:hint="eastAsia" w:ascii="仿宋" w:hAnsi="仿宋" w:eastAsia="仿宋" w:cs="仿宋"/>
          <w:sz w:val="28"/>
          <w:szCs w:val="28"/>
          <w:rtl w:val="0"/>
          <w:lang w:val="zh-TW" w:eastAsia="zh-CN"/>
        </w:rPr>
        <w:t>或联系采购部</w:t>
      </w:r>
      <w:r>
        <w:rPr>
          <w:rStyle w:val="22"/>
          <w:rFonts w:hint="eastAsia" w:ascii="仿宋" w:hAnsi="仿宋" w:eastAsia="仿宋" w:cs="仿宋"/>
          <w:sz w:val="28"/>
          <w:szCs w:val="28"/>
          <w:rtl w:val="0"/>
          <w:lang w:val="en-US" w:eastAsia="zh-CN"/>
        </w:rPr>
        <w:t>13909082358微信</w:t>
      </w:r>
      <w:r>
        <w:rPr>
          <w:rStyle w:val="22"/>
          <w:rFonts w:ascii="仿宋" w:hAnsi="仿宋" w:eastAsia="仿宋" w:cs="仿宋"/>
          <w:sz w:val="28"/>
          <w:szCs w:val="28"/>
          <w:rtl w:val="0"/>
          <w:lang w:val="zh-TW" w:eastAsia="zh-TW"/>
        </w:rPr>
        <w:t>。本项目报名方式为现场报名</w:t>
      </w:r>
      <w:r>
        <w:rPr>
          <w:rStyle w:val="22"/>
          <w:rFonts w:hint="eastAsia" w:ascii="仿宋" w:hAnsi="仿宋" w:eastAsia="仿宋" w:cs="仿宋"/>
          <w:sz w:val="28"/>
          <w:szCs w:val="28"/>
          <w:rtl w:val="0"/>
          <w:lang w:val="zh-TW" w:eastAsia="zh-CN"/>
        </w:rPr>
        <w:t>或邮箱</w:t>
      </w:r>
      <w:r>
        <w:rPr>
          <w:rStyle w:val="22"/>
          <w:rFonts w:ascii="仿宋" w:hAnsi="仿宋" w:eastAsia="仿宋" w:cs="仿宋"/>
          <w:sz w:val="28"/>
          <w:szCs w:val="28"/>
          <w:rtl w:val="0"/>
          <w:lang w:val="zh-TW" w:eastAsia="zh-TW"/>
        </w:rPr>
        <w:t>报名（免费报名）</w:t>
      </w:r>
      <w:r>
        <w:rPr>
          <w:rStyle w:val="22"/>
          <w:rFonts w:hint="eastAsia" w:ascii="仿宋" w:hAnsi="仿宋" w:eastAsia="仿宋" w:cs="仿宋"/>
          <w:sz w:val="28"/>
          <w:szCs w:val="28"/>
          <w:rtl w:val="0"/>
          <w:lang w:val="zh-TW" w:eastAsia="zh-CN"/>
        </w:rPr>
        <w:t>，报名表见</w:t>
      </w:r>
      <w:r>
        <w:rPr>
          <w:rStyle w:val="22"/>
          <w:rFonts w:hint="eastAsia" w:ascii="仿宋" w:hAnsi="仿宋" w:eastAsia="仿宋" w:cs="仿宋"/>
          <w:b/>
          <w:bCs/>
          <w:sz w:val="28"/>
          <w:szCs w:val="28"/>
          <w:rtl w:val="0"/>
          <w:lang w:val="zh-TW" w:eastAsia="zh-CN"/>
        </w:rPr>
        <w:t>附件</w:t>
      </w:r>
      <w:r>
        <w:rPr>
          <w:rStyle w:val="22"/>
          <w:rFonts w:hint="eastAsia" w:ascii="仿宋" w:hAnsi="仿宋" w:eastAsia="仿宋" w:cs="仿宋"/>
          <w:b/>
          <w:bCs/>
          <w:sz w:val="28"/>
          <w:szCs w:val="28"/>
          <w:rtl w:val="0"/>
          <w:lang w:val="en-US" w:eastAsia="zh-CN"/>
        </w:rPr>
        <w:t>3，邮箱：</w:t>
      </w:r>
      <w:r>
        <w:rPr>
          <w:rStyle w:val="22"/>
          <w:rFonts w:hint="eastAsia" w:ascii="仿宋" w:hAnsi="仿宋" w:eastAsia="仿宋" w:cs="仿宋"/>
          <w:sz w:val="28"/>
          <w:szCs w:val="28"/>
          <w:rtl w:val="0"/>
          <w:lang w:val="en-US" w:eastAsia="zh-CN"/>
        </w:rPr>
        <w:t>850402170@QQ.com.</w:t>
      </w:r>
    </w:p>
    <w:p w14:paraId="41DECA59">
      <w:pPr>
        <w:jc w:val="left"/>
        <w:rPr>
          <w:rStyle w:val="23"/>
          <w:rFonts w:ascii="仿宋" w:hAnsi="仿宋" w:eastAsia="仿宋" w:cs="仿宋"/>
          <w:sz w:val="28"/>
          <w:szCs w:val="28"/>
        </w:rPr>
      </w:pPr>
      <w:r>
        <w:rPr>
          <w:rStyle w:val="23"/>
          <w:rFonts w:ascii="仿宋" w:hAnsi="仿宋" w:eastAsia="仿宋" w:cs="仿宋"/>
          <w:sz w:val="28"/>
          <w:szCs w:val="28"/>
          <w:rtl w:val="0"/>
          <w:lang w:val="en-US"/>
        </w:rPr>
        <w:t>1.1</w:t>
      </w:r>
      <w:r>
        <w:rPr>
          <w:rStyle w:val="22"/>
          <w:rFonts w:ascii="仿宋" w:hAnsi="仿宋" w:eastAsia="仿宋" w:cs="仿宋"/>
          <w:sz w:val="28"/>
          <w:szCs w:val="28"/>
          <w:rtl w:val="0"/>
          <w:lang w:val="zh-TW" w:eastAsia="zh-TW"/>
        </w:rPr>
        <w:t>现场报名</w:t>
      </w:r>
      <w:r>
        <w:rPr>
          <w:rStyle w:val="22"/>
          <w:rFonts w:hint="eastAsia" w:ascii="仿宋" w:hAnsi="仿宋" w:eastAsia="仿宋" w:cs="仿宋"/>
          <w:sz w:val="28"/>
          <w:szCs w:val="28"/>
          <w:rtl w:val="0"/>
          <w:lang w:val="zh-TW" w:eastAsia="zh-CN"/>
        </w:rPr>
        <w:t>或网上报名</w:t>
      </w:r>
      <w:r>
        <w:rPr>
          <w:rStyle w:val="22"/>
          <w:rFonts w:ascii="仿宋" w:hAnsi="仿宋" w:eastAsia="仿宋" w:cs="仿宋"/>
          <w:sz w:val="28"/>
          <w:szCs w:val="28"/>
          <w:rtl w:val="0"/>
          <w:lang w:val="zh-TW" w:eastAsia="zh-TW"/>
        </w:rPr>
        <w:t>：报名时间以现场接收</w:t>
      </w:r>
      <w:r>
        <w:rPr>
          <w:rStyle w:val="22"/>
          <w:rFonts w:hint="eastAsia" w:ascii="仿宋" w:hAnsi="仿宋" w:eastAsia="仿宋" w:cs="仿宋"/>
          <w:sz w:val="28"/>
          <w:szCs w:val="28"/>
          <w:rtl w:val="0"/>
          <w:lang w:val="zh-TW" w:eastAsia="zh-CN"/>
        </w:rPr>
        <w:t>或邮箱接收</w:t>
      </w:r>
      <w:r>
        <w:rPr>
          <w:rStyle w:val="22"/>
          <w:rFonts w:ascii="仿宋" w:hAnsi="仿宋" w:eastAsia="仿宋" w:cs="仿宋"/>
          <w:sz w:val="28"/>
          <w:szCs w:val="28"/>
          <w:rtl w:val="0"/>
          <w:lang w:val="zh-TW" w:eastAsia="zh-TW"/>
        </w:rPr>
        <w:t>报名材料时间为准，逾期不再接受报名。</w:t>
      </w:r>
    </w:p>
    <w:p w14:paraId="4023ECE0">
      <w:pPr>
        <w:spacing w:after="50" w:line="360" w:lineRule="auto"/>
        <w:rPr>
          <w:rStyle w:val="22"/>
          <w:rFonts w:hint="eastAsia" w:ascii="仿宋" w:hAnsi="仿宋" w:eastAsia="仿宋" w:cs="仿宋"/>
          <w:sz w:val="28"/>
          <w:szCs w:val="28"/>
          <w:rtl w:val="0"/>
          <w:lang w:val="zh-CN" w:eastAsia="zh-TW"/>
        </w:rPr>
      </w:pPr>
      <w:r>
        <w:rPr>
          <w:rStyle w:val="23"/>
          <w:rFonts w:ascii="仿宋" w:hAnsi="仿宋" w:eastAsia="仿宋" w:cs="仿宋"/>
          <w:sz w:val="28"/>
          <w:szCs w:val="28"/>
          <w:rtl w:val="0"/>
          <w:lang w:val="en-US"/>
        </w:rPr>
        <w:t>1.2</w:t>
      </w:r>
      <w:r>
        <w:rPr>
          <w:rStyle w:val="23"/>
          <w:rFonts w:hint="eastAsia" w:ascii="仿宋" w:hAnsi="仿宋" w:eastAsia="仿宋" w:cs="仿宋"/>
          <w:sz w:val="28"/>
          <w:szCs w:val="28"/>
          <w:rtl w:val="0"/>
          <w:lang w:val="en-US" w:eastAsia="zh-CN"/>
        </w:rPr>
        <w:t>报名时</w:t>
      </w:r>
      <w:r>
        <w:rPr>
          <w:rStyle w:val="22"/>
          <w:rFonts w:hint="eastAsia" w:ascii="仿宋" w:hAnsi="仿宋" w:eastAsia="仿宋" w:cs="仿宋"/>
          <w:sz w:val="28"/>
          <w:szCs w:val="28"/>
          <w:rtl w:val="0"/>
          <w:lang w:val="en-US" w:eastAsia="zh-CN"/>
        </w:rPr>
        <w:t>提供</w:t>
      </w:r>
      <w:r>
        <w:rPr>
          <w:rStyle w:val="22"/>
          <w:rFonts w:hint="eastAsia" w:ascii="仿宋" w:hAnsi="仿宋" w:eastAsia="仿宋" w:cs="仿宋"/>
          <w:sz w:val="28"/>
          <w:szCs w:val="28"/>
          <w:rtl w:val="0"/>
          <w:lang w:val="zh-CN" w:eastAsia="zh-TW"/>
        </w:rPr>
        <w:t>法定代表人授权委托书原件或公司介绍信原件【1.法定代表人和授权代表字；2.加盖公章；3.明确授权代表联系方式(以便开标前告知是否到达开标条件)；附带法定代表人及授权代表的身份证复印件加盖公章】。</w:t>
      </w:r>
    </w:p>
    <w:p w14:paraId="626BFA2F">
      <w:pPr>
        <w:rPr>
          <w:rStyle w:val="22"/>
          <w:rFonts w:ascii="仿宋" w:hAnsi="仿宋" w:eastAsia="仿宋" w:cs="仿宋"/>
          <w:sz w:val="28"/>
          <w:szCs w:val="28"/>
          <w:lang w:val="zh-TW" w:eastAsia="zh-TW"/>
        </w:rPr>
      </w:pPr>
      <w:r>
        <w:rPr>
          <w:rStyle w:val="23"/>
          <w:rFonts w:ascii="仿宋" w:hAnsi="仿宋" w:eastAsia="仿宋" w:cs="仿宋"/>
          <w:sz w:val="28"/>
          <w:szCs w:val="28"/>
          <w:rtl w:val="0"/>
          <w:lang w:val="en-US"/>
        </w:rPr>
        <w:t>1.3</w:t>
      </w:r>
      <w:r>
        <w:rPr>
          <w:rStyle w:val="22"/>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14:paraId="08C26F37">
      <w:pPr>
        <w:widowControl w:val="0"/>
        <w:numPr>
          <w:ilvl w:val="0"/>
          <w:numId w:val="0"/>
        </w:numPr>
        <w:jc w:val="both"/>
        <w:rPr>
          <w:rStyle w:val="24"/>
          <w:rFonts w:hint="eastAsia" w:ascii="Times New Roman" w:hAnsi="Times New Roman" w:eastAsia="宋体" w:cs="Times New Roman"/>
          <w:rtl w:val="0"/>
          <w:lang w:val="en-US" w:eastAsia="zh-CN"/>
        </w:rPr>
      </w:pPr>
      <w:r>
        <w:rPr>
          <w:rFonts w:hint="eastAsia" w:ascii="Arial Black" w:hAnsi="Arial Black" w:cs="Arial Black"/>
          <w:b/>
          <w:bCs/>
          <w:sz w:val="28"/>
          <w:szCs w:val="28"/>
          <w:rtl w:val="0"/>
          <w:lang w:val="zh-TW" w:eastAsia="zh-CN"/>
        </w:rPr>
        <w:t>六、</w:t>
      </w:r>
      <w:r>
        <w:rPr>
          <w:rFonts w:hint="eastAsia" w:ascii="Arial Black" w:hAnsi="Arial Black" w:cs="Arial Black"/>
          <w:b/>
          <w:bCs/>
          <w:sz w:val="28"/>
          <w:szCs w:val="28"/>
          <w:rtl w:val="0"/>
          <w:lang w:val="zh-TW" w:eastAsia="zh-TW"/>
        </w:rPr>
        <w:t>递交响应文件截止时间：</w:t>
      </w:r>
      <w:r>
        <w:rPr>
          <w:rStyle w:val="24"/>
          <w:rFonts w:hint="eastAsia" w:ascii="Times New Roman" w:hAnsi="Times New Roman" w:eastAsia="宋体" w:cs="Times New Roman"/>
          <w:rtl w:val="0"/>
          <w:lang w:val="en-US" w:eastAsia="zh-CN"/>
        </w:rPr>
        <w:t>2024</w:t>
      </w:r>
      <w:r>
        <w:rPr>
          <w:rStyle w:val="24"/>
          <w:rFonts w:hint="eastAsia" w:ascii="Times New Roman" w:hAnsi="Times New Roman" w:eastAsia="宋体" w:cs="Times New Roman"/>
          <w:rtl w:val="0"/>
          <w:lang w:val="zh-TW" w:eastAsia="zh-TW"/>
        </w:rPr>
        <w:t>年</w:t>
      </w:r>
      <w:r>
        <w:rPr>
          <w:rStyle w:val="24"/>
          <w:rFonts w:hint="eastAsia" w:ascii="Times New Roman" w:hAnsi="Times New Roman" w:eastAsia="宋体" w:cs="Times New Roman"/>
          <w:rtl w:val="0"/>
          <w:lang w:val="en-US" w:eastAsia="zh-CN"/>
        </w:rPr>
        <w:t>8</w:t>
      </w:r>
      <w:r>
        <w:rPr>
          <w:rStyle w:val="24"/>
          <w:rFonts w:hint="eastAsia" w:ascii="Times New Roman" w:hAnsi="Times New Roman" w:eastAsia="宋体" w:cs="Times New Roman"/>
          <w:rtl w:val="0"/>
          <w:lang w:val="zh-TW" w:eastAsia="zh-TW"/>
        </w:rPr>
        <w:t>月</w:t>
      </w:r>
      <w:r>
        <w:rPr>
          <w:rStyle w:val="24"/>
          <w:rFonts w:hint="eastAsia" w:ascii="Times New Roman" w:hAnsi="Times New Roman" w:eastAsia="宋体" w:cs="Times New Roman"/>
          <w:rtl w:val="0"/>
          <w:lang w:val="en-US" w:eastAsia="zh-CN"/>
        </w:rPr>
        <w:t>8</w:t>
      </w:r>
      <w:r>
        <w:rPr>
          <w:rStyle w:val="24"/>
          <w:rFonts w:hint="eastAsia" w:ascii="Times New Roman" w:hAnsi="Times New Roman" w:eastAsia="宋体" w:cs="Times New Roman"/>
          <w:rtl w:val="0"/>
          <w:lang w:val="zh-TW" w:eastAsia="zh-TW"/>
        </w:rPr>
        <w:t>日</w:t>
      </w:r>
      <w:r>
        <w:rPr>
          <w:rStyle w:val="24"/>
          <w:rFonts w:hint="eastAsia" w:ascii="Times New Roman" w:hAnsi="Times New Roman" w:eastAsia="宋体" w:cs="Times New Roman"/>
          <w:rtl w:val="0"/>
          <w:lang w:val="zh-TW" w:eastAsia="zh-CN"/>
        </w:rPr>
        <w:t>上</w:t>
      </w:r>
      <w:r>
        <w:rPr>
          <w:rStyle w:val="24"/>
          <w:rFonts w:hint="eastAsia" w:ascii="Times New Roman" w:hAnsi="Times New Roman" w:eastAsia="宋体" w:cs="Times New Roman"/>
          <w:rtl w:val="0"/>
          <w:lang w:val="zh-TW" w:eastAsia="zh-TW"/>
        </w:rPr>
        <w:t>午</w:t>
      </w:r>
      <w:r>
        <w:rPr>
          <w:rStyle w:val="24"/>
          <w:rFonts w:hint="eastAsia" w:ascii="Times New Roman" w:hAnsi="Times New Roman" w:eastAsia="宋体" w:cs="Times New Roman"/>
          <w:rtl w:val="0"/>
          <w:lang w:val="en-US" w:eastAsia="zh-CN"/>
        </w:rPr>
        <w:t>08:20</w:t>
      </w:r>
      <w:r>
        <w:rPr>
          <w:rStyle w:val="24"/>
          <w:rFonts w:hint="eastAsia" w:ascii="Times New Roman" w:hAnsi="Times New Roman" w:eastAsia="宋体" w:cs="Times New Roman"/>
          <w:rtl w:val="0"/>
          <w:lang w:val="zh-TW" w:eastAsia="zh-TW"/>
        </w:rPr>
        <w:t>时止（北京时间）。</w:t>
      </w:r>
    </w:p>
    <w:p w14:paraId="508F9599">
      <w:pPr>
        <w:pStyle w:val="2"/>
        <w:spacing w:line="400" w:lineRule="exact"/>
        <w:ind w:firstLine="482"/>
        <w:rPr>
          <w:rStyle w:val="22"/>
          <w:rFonts w:ascii="仿宋" w:hAnsi="仿宋" w:eastAsia="仿宋" w:cs="仿宋"/>
          <w:sz w:val="28"/>
          <w:szCs w:val="28"/>
          <w:rtl w:val="0"/>
          <w:lang w:val="zh-TW" w:eastAsia="zh-TW"/>
        </w:rPr>
      </w:pPr>
      <w:r>
        <w:rPr>
          <w:rFonts w:hint="eastAsia" w:ascii="Arial Black" w:hAnsi="Arial Black" w:cs="Arial Black" w:eastAsiaTheme="minorEastAsia"/>
          <w:b/>
          <w:bCs/>
          <w:kern w:val="2"/>
          <w:sz w:val="28"/>
          <w:szCs w:val="28"/>
          <w:rtl w:val="0"/>
          <w:lang w:val="zh-TW" w:eastAsia="zh-TW" w:bidi="ar-SA"/>
        </w:rPr>
        <w:t>文件接收时间：</w:t>
      </w:r>
      <w:r>
        <w:rPr>
          <w:rStyle w:val="24"/>
          <w:rFonts w:hint="eastAsia" w:ascii="Times New Roman" w:hAnsi="Times New Roman" w:eastAsia="宋体" w:cs="Times New Roman"/>
          <w:kern w:val="2"/>
          <w:szCs w:val="24"/>
          <w:rtl w:val="0"/>
          <w:lang w:val="en-US" w:eastAsia="zh-TW" w:bidi="ar-SA"/>
        </w:rPr>
        <w:t>202</w:t>
      </w:r>
      <w:r>
        <w:rPr>
          <w:rStyle w:val="24"/>
          <w:rFonts w:hint="eastAsia" w:ascii="Times New Roman" w:hAnsi="Times New Roman" w:eastAsia="宋体" w:cs="Times New Roman"/>
          <w:kern w:val="2"/>
          <w:szCs w:val="24"/>
          <w:rtl w:val="0"/>
          <w:lang w:val="en-US" w:eastAsia="zh-CN" w:bidi="ar-SA"/>
        </w:rPr>
        <w:t>4</w:t>
      </w:r>
      <w:r>
        <w:rPr>
          <w:rStyle w:val="24"/>
          <w:rFonts w:hint="eastAsia" w:ascii="Times New Roman" w:hAnsi="Times New Roman" w:eastAsia="宋体" w:cs="Times New Roman"/>
          <w:kern w:val="2"/>
          <w:szCs w:val="24"/>
          <w:rtl w:val="0"/>
          <w:lang w:val="zh-TW" w:eastAsia="zh-TW" w:bidi="ar-SA"/>
        </w:rPr>
        <w:t>年</w:t>
      </w:r>
      <w:r>
        <w:rPr>
          <w:rStyle w:val="24"/>
          <w:rFonts w:hint="eastAsia" w:ascii="Times New Roman" w:hAnsi="Times New Roman" w:eastAsia="宋体" w:cs="Times New Roman"/>
          <w:kern w:val="2"/>
          <w:szCs w:val="24"/>
          <w:rtl w:val="0"/>
          <w:lang w:val="en-US" w:eastAsia="zh-CN" w:bidi="ar-SA"/>
        </w:rPr>
        <w:t>8月8</w:t>
      </w:r>
      <w:r>
        <w:rPr>
          <w:rStyle w:val="24"/>
          <w:rFonts w:hint="eastAsia" w:ascii="Times New Roman" w:hAnsi="Times New Roman" w:eastAsia="宋体" w:cs="Times New Roman"/>
          <w:kern w:val="2"/>
          <w:szCs w:val="24"/>
          <w:rtl w:val="0"/>
          <w:lang w:val="zh-TW" w:eastAsia="zh-TW" w:bidi="ar-SA"/>
        </w:rPr>
        <w:t>日</w:t>
      </w:r>
      <w:r>
        <w:rPr>
          <w:rStyle w:val="24"/>
          <w:rFonts w:hint="eastAsia" w:ascii="Times New Roman" w:hAnsi="Times New Roman" w:eastAsia="宋体" w:cs="Times New Roman"/>
          <w:kern w:val="2"/>
          <w:szCs w:val="24"/>
          <w:rtl w:val="0"/>
          <w:lang w:val="zh-TW" w:eastAsia="zh-CN" w:bidi="ar-SA"/>
        </w:rPr>
        <w:t>上</w:t>
      </w:r>
      <w:r>
        <w:rPr>
          <w:rStyle w:val="24"/>
          <w:rFonts w:hint="eastAsia" w:ascii="Times New Roman" w:hAnsi="Times New Roman" w:eastAsia="宋体" w:cs="Times New Roman"/>
          <w:kern w:val="2"/>
          <w:szCs w:val="24"/>
          <w:rtl w:val="0"/>
          <w:lang w:val="zh-TW" w:eastAsia="zh-TW" w:bidi="ar-SA"/>
        </w:rPr>
        <w:t>午</w:t>
      </w:r>
      <w:r>
        <w:rPr>
          <w:rStyle w:val="24"/>
          <w:rFonts w:hint="eastAsia" w:ascii="Times New Roman" w:hAnsi="Times New Roman" w:eastAsia="宋体" w:cs="Times New Roman"/>
          <w:kern w:val="2"/>
          <w:szCs w:val="24"/>
          <w:rtl w:val="0"/>
          <w:lang w:val="en-US" w:eastAsia="zh-CN" w:bidi="ar-SA"/>
        </w:rPr>
        <w:t>08:00</w:t>
      </w:r>
      <w:r>
        <w:rPr>
          <w:rStyle w:val="24"/>
          <w:rFonts w:hint="eastAsia" w:ascii="Times New Roman" w:hAnsi="Times New Roman" w:eastAsia="宋体" w:cs="Times New Roman"/>
          <w:kern w:val="2"/>
          <w:szCs w:val="24"/>
          <w:rtl w:val="0"/>
          <w:lang w:val="en-US" w:eastAsia="zh-TW" w:bidi="ar-SA"/>
        </w:rPr>
        <w:t>(</w:t>
      </w:r>
      <w:r>
        <w:rPr>
          <w:rStyle w:val="24"/>
          <w:rFonts w:hint="eastAsia" w:ascii="Times New Roman" w:hAnsi="Times New Roman" w:eastAsia="宋体" w:cs="Times New Roman"/>
          <w:kern w:val="2"/>
          <w:szCs w:val="24"/>
          <w:rtl w:val="0"/>
          <w:lang w:val="zh-TW" w:eastAsia="zh-TW" w:bidi="ar-SA"/>
        </w:rPr>
        <w:t>北京时间）至递交响应文件截止时间。</w:t>
      </w:r>
      <w:r>
        <w:rPr>
          <w:rStyle w:val="22"/>
          <w:rFonts w:ascii="仿宋" w:hAnsi="仿宋" w:eastAsia="仿宋" w:cs="仿宋"/>
          <w:sz w:val="28"/>
          <w:szCs w:val="28"/>
          <w:rtl w:val="0"/>
          <w:lang w:val="zh-TW" w:eastAsia="zh-TW"/>
        </w:rPr>
        <w:t>响应文件必须在递交响应文件截止时间前送达比选地点。逾期送达的响应文件恕不接受。（若有需要调整递交响应文件截止时间或地址的情况，请以古蔺县中医医院官网发布的通知公</w:t>
      </w:r>
      <w:r>
        <w:rPr>
          <w:rStyle w:val="22"/>
          <w:rFonts w:hint="eastAsia" w:ascii="仿宋" w:hAnsi="仿宋" w:eastAsia="仿宋" w:cs="仿宋"/>
          <w:sz w:val="28"/>
          <w:szCs w:val="28"/>
          <w:rtl w:val="0"/>
          <w:lang w:val="zh-TW" w:eastAsia="zh-CN"/>
        </w:rPr>
        <w:t>告为</w:t>
      </w:r>
      <w:r>
        <w:rPr>
          <w:rStyle w:val="22"/>
          <w:rFonts w:ascii="仿宋" w:hAnsi="仿宋" w:eastAsia="仿宋" w:cs="仿宋"/>
          <w:sz w:val="28"/>
          <w:szCs w:val="28"/>
          <w:rtl w:val="0"/>
          <w:lang w:val="zh-TW" w:eastAsia="zh-TW"/>
        </w:rPr>
        <w:t>准。）</w:t>
      </w:r>
    </w:p>
    <w:p w14:paraId="21E955FB">
      <w:pPr>
        <w:pStyle w:val="11"/>
        <w:framePr w:wrap="auto" w:vAnchor="margin" w:hAnchor="text" w:yAlign="inline"/>
        <w:spacing w:line="420" w:lineRule="exact"/>
        <w:ind w:firstLine="480"/>
        <w:rPr>
          <w:rStyle w:val="24"/>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pPr>
      <w:r>
        <w:rPr>
          <w:rStyle w:val="24"/>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t>本次比选不接受邮寄的响应文件。</w:t>
      </w:r>
    </w:p>
    <w:p w14:paraId="715E144B">
      <w:pPr>
        <w:spacing w:after="120" w:line="440" w:lineRule="exact"/>
        <w:rPr>
          <w:rStyle w:val="23"/>
          <w:rFonts w:ascii="仿宋" w:hAnsi="仿宋" w:eastAsia="仿宋" w:cs="仿宋"/>
          <w:color w:val="000000"/>
          <w:sz w:val="24"/>
          <w:szCs w:val="24"/>
          <w:u w:val="single" w:color="000000"/>
          <w:lang w:val="zh-TW" w:eastAsia="zh-TW"/>
        </w:rPr>
      </w:pPr>
      <w:r>
        <w:rPr>
          <w:rStyle w:val="24"/>
          <w:rFonts w:hint="eastAsia" w:ascii="Times New Roman" w:hAnsi="Times New Roman" w:eastAsia="宋体" w:cs="Times New Roman"/>
          <w:kern w:val="2"/>
          <w:szCs w:val="24"/>
          <w:rtl w:val="0"/>
          <w:lang w:val="zh-TW" w:eastAsia="zh-TW" w:bidi="ar-SA"/>
        </w:rPr>
        <w:t>七、递交响应文件地点：古蔺县中医医院行政二楼会议室；</w:t>
      </w:r>
    </w:p>
    <w:p w14:paraId="0133E37E">
      <w:pPr>
        <w:spacing w:after="50" w:line="420" w:lineRule="exact"/>
        <w:ind w:firstLine="482"/>
        <w:rPr>
          <w:rStyle w:val="22"/>
          <w:rFonts w:ascii="仿宋" w:hAnsi="仿宋" w:eastAsia="仿宋" w:cs="仿宋"/>
          <w:sz w:val="28"/>
          <w:szCs w:val="28"/>
          <w:rtl w:val="0"/>
          <w:lang w:val="zh-TW" w:eastAsia="zh-TW"/>
        </w:rPr>
      </w:pPr>
      <w:r>
        <w:rPr>
          <w:rStyle w:val="24"/>
          <w:rFonts w:hint="eastAsia" w:ascii="Times New Roman" w:hAnsi="Times New Roman" w:eastAsia="宋体" w:cs="Times New Roman"/>
          <w:kern w:val="2"/>
          <w:szCs w:val="24"/>
          <w:rtl w:val="0"/>
          <w:lang w:val="zh-TW" w:eastAsia="zh-TW" w:bidi="ar-SA"/>
        </w:rPr>
        <w:t>具体地址：</w:t>
      </w:r>
      <w:r>
        <w:rPr>
          <w:rStyle w:val="22"/>
          <w:rFonts w:ascii="仿宋" w:hAnsi="仿宋" w:eastAsia="仿宋" w:cs="仿宋"/>
          <w:sz w:val="28"/>
          <w:szCs w:val="28"/>
          <w:rtl w:val="0"/>
          <w:lang w:val="zh-TW" w:eastAsia="zh-TW"/>
        </w:rPr>
        <w:t>泸州市古蔺县金兰街道落鸿路</w:t>
      </w:r>
      <w:r>
        <w:rPr>
          <w:rStyle w:val="22"/>
          <w:rFonts w:ascii="仿宋" w:hAnsi="仿宋" w:eastAsia="仿宋" w:cs="仿宋"/>
          <w:sz w:val="28"/>
          <w:szCs w:val="28"/>
          <w:rtl w:val="0"/>
          <w:lang w:val="en-US" w:eastAsia="zh-TW"/>
        </w:rPr>
        <w:t>56</w:t>
      </w:r>
      <w:r>
        <w:rPr>
          <w:rStyle w:val="22"/>
          <w:rFonts w:ascii="仿宋" w:hAnsi="仿宋" w:eastAsia="仿宋" w:cs="仿宋"/>
          <w:sz w:val="28"/>
          <w:szCs w:val="28"/>
          <w:rtl w:val="0"/>
          <w:lang w:val="zh-TW" w:eastAsia="zh-TW"/>
        </w:rPr>
        <w:t>号；</w:t>
      </w:r>
    </w:p>
    <w:p w14:paraId="510E8258">
      <w:pPr>
        <w:spacing w:line="420" w:lineRule="exact"/>
        <w:rPr>
          <w:rStyle w:val="23"/>
          <w:rFonts w:ascii="仿宋" w:hAnsi="仿宋" w:eastAsia="仿宋" w:cs="仿宋"/>
          <w:color w:val="000000"/>
          <w:sz w:val="24"/>
          <w:szCs w:val="24"/>
          <w:u w:color="000000"/>
        </w:rPr>
      </w:pP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八、响应文件开启时间：</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TW" w:bidi="ar-SA"/>
        </w:rPr>
        <w:t>2024</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年</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8</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月</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8</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日</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上</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午</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08:2</w:t>
      </w:r>
      <w:bookmarkStart w:id="5" w:name="_GoBack"/>
      <w:bookmarkEnd w:id="5"/>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0</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时</w:t>
      </w:r>
      <w:r>
        <w:rPr>
          <w:rStyle w:val="22"/>
          <w:rFonts w:ascii="仿宋" w:hAnsi="仿宋" w:eastAsia="仿宋" w:cs="仿宋"/>
          <w:sz w:val="28"/>
          <w:szCs w:val="28"/>
          <w:rtl w:val="0"/>
          <w:lang w:val="zh-TW" w:eastAsia="zh-TW"/>
        </w:rPr>
        <w:t>（北京时间）</w:t>
      </w:r>
      <w:r>
        <w:rPr>
          <w:rStyle w:val="23"/>
          <w:rFonts w:ascii="仿宋" w:hAnsi="仿宋" w:eastAsia="仿宋" w:cs="仿宋"/>
          <w:color w:val="000000"/>
          <w:sz w:val="24"/>
          <w:szCs w:val="24"/>
          <w:u w:color="000000"/>
          <w:rtl w:val="0"/>
          <w:lang w:val="zh-TW" w:eastAsia="zh-TW"/>
        </w:rPr>
        <w:t>。</w:t>
      </w:r>
    </w:p>
    <w:p w14:paraId="6EE47241">
      <w:pPr>
        <w:spacing w:line="420" w:lineRule="exact"/>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pP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九、</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开标</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地点：；古蔺县中医医院行政二楼会议室</w:t>
      </w:r>
    </w:p>
    <w:p w14:paraId="18C22491">
      <w:pPr>
        <w:spacing w:after="50" w:line="420" w:lineRule="exact"/>
        <w:ind w:firstLine="482"/>
        <w:rPr>
          <w:rStyle w:val="23"/>
          <w:rFonts w:ascii="仿宋" w:hAnsi="仿宋" w:eastAsia="仿宋" w:cs="仿宋"/>
          <w:color w:val="000000"/>
          <w:sz w:val="30"/>
          <w:szCs w:val="30"/>
          <w:u w:color="000000"/>
        </w:rPr>
      </w:pPr>
      <w:r>
        <w:rPr>
          <w:rStyle w:val="23"/>
          <w:rFonts w:ascii="仿宋" w:hAnsi="仿宋" w:eastAsia="仿宋" w:cs="仿宋"/>
          <w:b/>
          <w:bCs/>
          <w:color w:val="000000"/>
          <w:sz w:val="30"/>
          <w:szCs w:val="30"/>
          <w:u w:color="000000"/>
          <w:rtl w:val="0"/>
          <w:lang w:val="zh-TW" w:eastAsia="zh-TW"/>
        </w:rPr>
        <w:t>具体地址：</w:t>
      </w:r>
      <w:r>
        <w:rPr>
          <w:rStyle w:val="23"/>
          <w:rFonts w:ascii="仿宋" w:hAnsi="仿宋" w:eastAsia="仿宋" w:cs="仿宋"/>
          <w:color w:val="000000"/>
          <w:sz w:val="30"/>
          <w:szCs w:val="30"/>
          <w:u w:val="single" w:color="000000"/>
          <w:rtl w:val="0"/>
          <w:lang w:val="zh-TW" w:eastAsia="zh-TW"/>
        </w:rPr>
        <w:t>古蔺县金兰街道落鸿路56号；</w:t>
      </w:r>
    </w:p>
    <w:p w14:paraId="58E6AFEA">
      <w:pPr>
        <w:pStyle w:val="25"/>
        <w:framePr w:wrap="auto" w:vAnchor="margin" w:hAnchor="text" w:yAlign="inline"/>
        <w:spacing w:line="440" w:lineRule="exact"/>
        <w:ind w:firstLine="0"/>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ascii="仿宋" w:hAnsi="仿宋" w:eastAsia="仿宋" w:cs="仿宋"/>
          <w:b/>
          <w:bCs/>
          <w:color w:val="000000"/>
          <w:sz w:val="24"/>
          <w:szCs w:val="24"/>
          <w:u w:color="000000"/>
          <w:rtl w:val="0"/>
          <w:lang w:val="zh-TW" w:eastAsia="zh-TW"/>
        </w:rPr>
        <w:t>十</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、联系方式</w:t>
      </w:r>
    </w:p>
    <w:p w14:paraId="390C94CD">
      <w:pPr>
        <w:pStyle w:val="25"/>
        <w:framePr w:wrap="auto" w:vAnchor="margin" w:hAnchor="text" w:yAlign="inline"/>
        <w:spacing w:line="440" w:lineRule="exact"/>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采购人：古蔺县中医医院</w:t>
      </w:r>
    </w:p>
    <w:p w14:paraId="784C7AD9">
      <w:pPr>
        <w:pStyle w:val="25"/>
        <w:framePr w:wrap="auto" w:vAnchor="margin" w:hAnchor="text" w:yAlign="inline"/>
        <w:spacing w:line="440" w:lineRule="exact"/>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地  址：泸州市古蔺县金兰街道落鸿路</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56</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号</w:t>
      </w:r>
    </w:p>
    <w:p w14:paraId="2B78ABA9">
      <w:pPr>
        <w:pStyle w:val="25"/>
        <w:framePr w:wrap="auto" w:vAnchor="margin" w:hAnchor="text" w:yAlign="inline"/>
        <w:spacing w:line="440" w:lineRule="exact"/>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联系人：黎女士</w:t>
      </w:r>
    </w:p>
    <w:p w14:paraId="18758C29">
      <w:pPr>
        <w:pStyle w:val="25"/>
        <w:framePr w:wrap="auto" w:vAnchor="margin" w:hAnchor="text" w:yAlign="inline"/>
        <w:shd w:val="clear" w:color="auto" w:fill="auto"/>
        <w:spacing w:line="440" w:lineRule="exact"/>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联系电话：</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0830-7105130</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13909082358</w:t>
      </w:r>
    </w:p>
    <w:p w14:paraId="72995041">
      <w:pPr>
        <w:pStyle w:val="25"/>
        <w:framePr w:wrap="auto" w:vAnchor="margin" w:hAnchor="text" w:yAlign="inline"/>
        <w:shd w:val="clear" w:color="auto" w:fill="auto"/>
        <w:spacing w:line="440" w:lineRule="exact"/>
        <w:ind w:left="0" w:leftChars="0" w:firstLine="9000" w:firstLineChars="3000"/>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p>
    <w:p w14:paraId="537E6882">
      <w:pPr>
        <w:pStyle w:val="25"/>
        <w:framePr w:wrap="auto" w:vAnchor="margin" w:hAnchor="text" w:yAlign="inline"/>
        <w:shd w:val="clear" w:color="auto" w:fill="auto"/>
        <w:spacing w:line="440" w:lineRule="exact"/>
        <w:ind w:firstLine="7779" w:firstLineChars="2593"/>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古蔺县中医医院</w:t>
      </w:r>
    </w:p>
    <w:p w14:paraId="26D2ECE6">
      <w:pPr>
        <w:pStyle w:val="25"/>
        <w:framePr w:wrap="auto" w:vAnchor="margin" w:hAnchor="text" w:yAlign="inline"/>
        <w:shd w:val="clear" w:color="auto" w:fill="auto"/>
        <w:spacing w:line="440" w:lineRule="exact"/>
        <w:ind w:firstLine="7779" w:firstLineChars="2593"/>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none" w:color="auto"/>
          <w:shd w:val="clear"/>
          <w:vertAlign w:val="baseline"/>
          <w:rtl w:val="0"/>
          <w:lang w:val="en-US" w:eastAsia="zh-TW" w:bidi="ar-SA"/>
        </w:rPr>
        <w:t>2024</w:t>
      </w:r>
      <w:r>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年</w:t>
      </w:r>
      <w:r>
        <w:rPr>
          <w:rStyle w:val="23"/>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8</w:t>
      </w:r>
      <w:r>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月</w:t>
      </w:r>
      <w:r>
        <w:rPr>
          <w:rStyle w:val="23"/>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5</w:t>
      </w:r>
      <w:r>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日</w:t>
      </w:r>
    </w:p>
    <w:p w14:paraId="0D165F2F">
      <w:pPr>
        <w:pStyle w:val="25"/>
        <w:framePr w:wrap="auto" w:vAnchor="margin" w:hAnchor="text" w:yAlign="inline"/>
        <w:shd w:val="clear" w:color="auto" w:fill="auto"/>
        <w:spacing w:line="440" w:lineRule="exact"/>
        <w:rPr>
          <w:rFonts w:hint="eastAsia" w:ascii="Arial Black" w:hAnsi="Arial Black" w:cs="Arial Black"/>
          <w:b/>
          <w:bCs/>
          <w:sz w:val="44"/>
          <w:szCs w:val="44"/>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14:paraId="3922B95E">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谈判</w:t>
      </w:r>
      <w:r>
        <w:rPr>
          <w:rFonts w:hint="eastAsia" w:ascii="仿宋" w:hAnsi="仿宋" w:eastAsia="仿宋" w:cs="仿宋"/>
          <w:b/>
          <w:color w:val="auto"/>
          <w:sz w:val="28"/>
          <w:szCs w:val="28"/>
        </w:rPr>
        <w:t>初始报价（实质性要求）</w:t>
      </w:r>
    </w:p>
    <w:p w14:paraId="291FFEF2">
      <w:pPr>
        <w:widowControl/>
        <w:spacing w:line="360" w:lineRule="auto"/>
        <w:outlineLvl w:val="1"/>
        <w:rPr>
          <w:rFonts w:hint="eastAsia" w:ascii="仿宋" w:hAnsi="仿宋" w:eastAsia="仿宋" w:cs="仿宋"/>
          <w:b/>
          <w:color w:val="auto"/>
          <w:sz w:val="24"/>
          <w:szCs w:val="24"/>
        </w:rPr>
      </w:pPr>
    </w:p>
    <w:p w14:paraId="767C1B16">
      <w:pPr>
        <w:widowControl/>
        <w:spacing w:line="360" w:lineRule="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项目编号</w:t>
      </w:r>
    </w:p>
    <w:tbl>
      <w:tblPr>
        <w:tblStyle w:val="17"/>
        <w:tblpPr w:leftFromText="180" w:rightFromText="180" w:vertAnchor="text" w:horzAnchor="page" w:tblpX="312" w:tblpY="480"/>
        <w:tblOverlap w:val="never"/>
        <w:tblW w:w="497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8"/>
        <w:gridCol w:w="1869"/>
        <w:gridCol w:w="1207"/>
        <w:gridCol w:w="771"/>
        <w:gridCol w:w="785"/>
        <w:gridCol w:w="1241"/>
        <w:gridCol w:w="1465"/>
        <w:gridCol w:w="1250"/>
        <w:gridCol w:w="920"/>
      </w:tblGrid>
      <w:tr w14:paraId="675E8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9" w:hRule="atLeast"/>
        </w:trPr>
        <w:tc>
          <w:tcPr>
            <w:tcW w:w="462" w:type="pct"/>
            <w:vAlign w:val="center"/>
          </w:tcPr>
          <w:p w14:paraId="467DF5BE">
            <w:pPr>
              <w:widowControl/>
              <w:spacing w:after="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品目号</w:t>
            </w:r>
          </w:p>
        </w:tc>
        <w:tc>
          <w:tcPr>
            <w:tcW w:w="892" w:type="pct"/>
            <w:vAlign w:val="center"/>
          </w:tcPr>
          <w:p w14:paraId="717FF150">
            <w:pPr>
              <w:widowControl/>
              <w:spacing w:after="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lang w:val="en-US" w:eastAsia="zh-CN"/>
              </w:rPr>
              <w:t>标的</w:t>
            </w:r>
            <w:r>
              <w:rPr>
                <w:rFonts w:hint="eastAsia" w:ascii="仿宋" w:hAnsi="仿宋" w:eastAsia="仿宋" w:cs="仿宋"/>
                <w:b/>
                <w:color w:val="auto"/>
                <w:kern w:val="0"/>
                <w:sz w:val="21"/>
                <w:szCs w:val="21"/>
              </w:rPr>
              <w:t>名称</w:t>
            </w:r>
          </w:p>
        </w:tc>
        <w:tc>
          <w:tcPr>
            <w:tcW w:w="576" w:type="pct"/>
            <w:vAlign w:val="center"/>
          </w:tcPr>
          <w:p w14:paraId="57B749B5">
            <w:pPr>
              <w:widowControl/>
              <w:spacing w:after="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品牌</w:t>
            </w:r>
            <w:r>
              <w:rPr>
                <w:rFonts w:hint="eastAsia" w:ascii="仿宋" w:hAnsi="仿宋" w:eastAsia="仿宋" w:cs="仿宋"/>
                <w:b/>
                <w:color w:val="auto"/>
                <w:kern w:val="0"/>
                <w:sz w:val="21"/>
                <w:szCs w:val="21"/>
                <w:lang w:eastAsia="zh-CN"/>
              </w:rPr>
              <w:t>及</w:t>
            </w:r>
            <w:r>
              <w:rPr>
                <w:rFonts w:hint="eastAsia" w:ascii="仿宋" w:hAnsi="仿宋" w:eastAsia="仿宋" w:cs="仿宋"/>
                <w:b/>
                <w:color w:val="auto"/>
                <w:kern w:val="0"/>
                <w:sz w:val="21"/>
                <w:szCs w:val="21"/>
              </w:rPr>
              <w:t>规格型号</w:t>
            </w:r>
          </w:p>
        </w:tc>
        <w:tc>
          <w:tcPr>
            <w:tcW w:w="367" w:type="pct"/>
            <w:tcBorders>
              <w:right w:val="single" w:color="auto" w:sz="4" w:space="0"/>
            </w:tcBorders>
            <w:vAlign w:val="center"/>
          </w:tcPr>
          <w:p w14:paraId="5651E335">
            <w:pPr>
              <w:widowControl/>
              <w:jc w:val="both"/>
              <w:textAlignment w:val="center"/>
              <w:rPr>
                <w:rFonts w:hint="eastAsia" w:ascii="仿宋" w:hAnsi="仿宋" w:eastAsia="仿宋" w:cs="仿宋"/>
                <w:b/>
                <w:color w:val="auto"/>
                <w:kern w:val="0"/>
                <w:sz w:val="21"/>
                <w:szCs w:val="21"/>
              </w:rPr>
            </w:pPr>
            <w:r>
              <w:rPr>
                <w:rFonts w:hint="eastAsia" w:ascii="仿宋" w:hAnsi="仿宋" w:eastAsia="仿宋" w:cs="仿宋"/>
                <w:b/>
                <w:bCs/>
                <w:color w:val="auto"/>
                <w:kern w:val="0"/>
                <w:sz w:val="21"/>
                <w:szCs w:val="21"/>
                <w:lang w:eastAsia="zh-CN" w:bidi="ar"/>
              </w:rPr>
              <w:t>数</w:t>
            </w:r>
            <w:r>
              <w:rPr>
                <w:rFonts w:hint="eastAsia" w:ascii="仿宋" w:hAnsi="仿宋" w:eastAsia="仿宋" w:cs="仿宋"/>
                <w:b/>
                <w:bCs/>
                <w:color w:val="auto"/>
                <w:kern w:val="0"/>
                <w:sz w:val="21"/>
                <w:szCs w:val="21"/>
                <w:lang w:bidi="ar"/>
              </w:rPr>
              <w:t>量</w:t>
            </w:r>
          </w:p>
        </w:tc>
        <w:tc>
          <w:tcPr>
            <w:tcW w:w="374" w:type="pct"/>
            <w:tcBorders>
              <w:left w:val="single" w:color="auto" w:sz="4" w:space="0"/>
            </w:tcBorders>
            <w:vAlign w:val="center"/>
          </w:tcPr>
          <w:p w14:paraId="312421CF">
            <w:pPr>
              <w:widowControl/>
              <w:jc w:val="center"/>
              <w:textAlignment w:val="center"/>
              <w:rPr>
                <w:rFonts w:hint="eastAsia" w:ascii="仿宋" w:hAnsi="仿宋" w:eastAsia="仿宋" w:cs="仿宋"/>
                <w:b/>
                <w:color w:val="auto"/>
                <w:kern w:val="0"/>
                <w:sz w:val="21"/>
                <w:szCs w:val="21"/>
              </w:rPr>
            </w:pPr>
            <w:r>
              <w:rPr>
                <w:rFonts w:hint="eastAsia" w:ascii="仿宋" w:hAnsi="仿宋" w:eastAsia="仿宋" w:cs="仿宋"/>
                <w:b/>
                <w:bCs/>
                <w:color w:val="auto"/>
                <w:kern w:val="0"/>
                <w:sz w:val="21"/>
                <w:szCs w:val="21"/>
                <w:lang w:bidi="ar"/>
              </w:rPr>
              <w:t>单位</w:t>
            </w:r>
          </w:p>
        </w:tc>
        <w:tc>
          <w:tcPr>
            <w:tcW w:w="592" w:type="pct"/>
            <w:vAlign w:val="center"/>
          </w:tcPr>
          <w:p w14:paraId="14EC6822">
            <w:pPr>
              <w:widowControl/>
              <w:spacing w:after="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单价（元）</w:t>
            </w:r>
          </w:p>
        </w:tc>
        <w:tc>
          <w:tcPr>
            <w:tcW w:w="699" w:type="pct"/>
            <w:vAlign w:val="center"/>
          </w:tcPr>
          <w:p w14:paraId="2A490E78">
            <w:pPr>
              <w:widowControl/>
              <w:spacing w:after="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投标</w:t>
            </w:r>
            <w:r>
              <w:rPr>
                <w:rFonts w:hint="eastAsia" w:ascii="仿宋" w:hAnsi="仿宋" w:eastAsia="仿宋" w:cs="仿宋"/>
                <w:b/>
                <w:color w:val="auto"/>
                <w:kern w:val="0"/>
                <w:sz w:val="21"/>
                <w:szCs w:val="21"/>
                <w:lang w:eastAsia="zh-CN"/>
              </w:rPr>
              <w:t>报价</w:t>
            </w:r>
            <w:r>
              <w:rPr>
                <w:rFonts w:hint="eastAsia" w:ascii="仿宋" w:hAnsi="仿宋" w:eastAsia="仿宋" w:cs="仿宋"/>
                <w:b/>
                <w:color w:val="auto"/>
                <w:kern w:val="0"/>
                <w:sz w:val="21"/>
                <w:szCs w:val="21"/>
                <w:lang w:val="en-US" w:eastAsia="zh-CN"/>
              </w:rPr>
              <w:t>合计</w:t>
            </w:r>
            <w:r>
              <w:rPr>
                <w:rFonts w:hint="eastAsia" w:ascii="仿宋" w:hAnsi="仿宋" w:eastAsia="仿宋" w:cs="仿宋"/>
                <w:b/>
                <w:color w:val="auto"/>
                <w:kern w:val="0"/>
                <w:sz w:val="21"/>
                <w:szCs w:val="21"/>
              </w:rPr>
              <w:t>（元）</w:t>
            </w:r>
          </w:p>
        </w:tc>
        <w:tc>
          <w:tcPr>
            <w:tcW w:w="596" w:type="pct"/>
            <w:vAlign w:val="center"/>
          </w:tcPr>
          <w:p w14:paraId="1DD10DFA">
            <w:pPr>
              <w:widowControl/>
              <w:spacing w:after="0"/>
              <w:jc w:val="center"/>
              <w:rPr>
                <w:rFonts w:hint="default"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质保期（年）</w:t>
            </w:r>
          </w:p>
        </w:tc>
        <w:tc>
          <w:tcPr>
            <w:tcW w:w="439" w:type="pct"/>
            <w:vAlign w:val="center"/>
          </w:tcPr>
          <w:p w14:paraId="307D4DF0">
            <w:pPr>
              <w:widowControl/>
              <w:spacing w:after="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备注</w:t>
            </w:r>
          </w:p>
        </w:tc>
      </w:tr>
      <w:tr w14:paraId="01465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462" w:type="pct"/>
            <w:vAlign w:val="center"/>
          </w:tcPr>
          <w:p w14:paraId="2D113DB2">
            <w:pPr>
              <w:spacing w:line="360" w:lineRule="auto"/>
              <w:jc w:val="center"/>
              <w:textAlignment w:val="baseline"/>
              <w:rPr>
                <w:rFonts w:hint="eastAsia" w:ascii="仿宋" w:hAnsi="仿宋" w:eastAsia="仿宋" w:cs="仿宋"/>
                <w:color w:val="auto"/>
                <w:kern w:val="2"/>
                <w:sz w:val="21"/>
                <w:szCs w:val="21"/>
                <w:highlight w:val="none"/>
                <w:lang w:val="en-US" w:eastAsia="zh-CN" w:bidi="ar-SA"/>
              </w:rPr>
            </w:pPr>
            <w:r>
              <w:rPr>
                <w:rStyle w:val="29"/>
                <w:rFonts w:hint="eastAsia" w:ascii="仿宋" w:hAnsi="仿宋" w:eastAsia="仿宋" w:cs="仿宋"/>
                <w:color w:val="auto"/>
                <w:kern w:val="2"/>
                <w:sz w:val="21"/>
                <w:szCs w:val="21"/>
                <w:lang w:val="en-US" w:eastAsia="zh-CN"/>
              </w:rPr>
              <w:t>01-01</w:t>
            </w:r>
          </w:p>
        </w:tc>
        <w:tc>
          <w:tcPr>
            <w:tcW w:w="892" w:type="pct"/>
            <w:vAlign w:val="center"/>
          </w:tcPr>
          <w:p w14:paraId="06F31569">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男士领袋</w:t>
            </w:r>
          </w:p>
        </w:tc>
        <w:tc>
          <w:tcPr>
            <w:tcW w:w="576" w:type="pct"/>
            <w:tcBorders>
              <w:left w:val="single" w:color="auto" w:sz="4" w:space="0"/>
            </w:tcBorders>
            <w:vAlign w:val="center"/>
          </w:tcPr>
          <w:p w14:paraId="500B6459">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367" w:type="pct"/>
            <w:tcBorders>
              <w:right w:val="single" w:color="auto" w:sz="4" w:space="0"/>
            </w:tcBorders>
            <w:vAlign w:val="center"/>
          </w:tcPr>
          <w:p w14:paraId="75209F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131</w:t>
            </w:r>
          </w:p>
        </w:tc>
        <w:tc>
          <w:tcPr>
            <w:tcW w:w="374" w:type="pct"/>
            <w:tcBorders>
              <w:left w:val="single" w:color="auto" w:sz="4" w:space="0"/>
            </w:tcBorders>
            <w:vAlign w:val="center"/>
          </w:tcPr>
          <w:p w14:paraId="74334B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条</w:t>
            </w:r>
          </w:p>
        </w:tc>
        <w:tc>
          <w:tcPr>
            <w:tcW w:w="592" w:type="pct"/>
            <w:vAlign w:val="center"/>
          </w:tcPr>
          <w:p w14:paraId="6AED07E9">
            <w:pPr>
              <w:pStyle w:val="2"/>
              <w:jc w:val="center"/>
              <w:rPr>
                <w:rFonts w:hint="eastAsia" w:ascii="仿宋" w:hAnsi="仿宋" w:eastAsia="仿宋" w:cs="仿宋"/>
                <w:b/>
                <w:bCs/>
                <w:color w:val="auto"/>
                <w:kern w:val="0"/>
                <w:sz w:val="21"/>
                <w:szCs w:val="21"/>
                <w:lang w:val="en-US" w:eastAsia="zh-CN" w:bidi="ar"/>
              </w:rPr>
            </w:pPr>
          </w:p>
        </w:tc>
        <w:tc>
          <w:tcPr>
            <w:tcW w:w="699" w:type="pct"/>
            <w:vAlign w:val="center"/>
          </w:tcPr>
          <w:p w14:paraId="7CE2168E">
            <w:pPr>
              <w:pStyle w:val="2"/>
              <w:jc w:val="center"/>
              <w:rPr>
                <w:rFonts w:hint="eastAsia" w:ascii="仿宋" w:hAnsi="仿宋" w:eastAsia="仿宋" w:cs="仿宋"/>
                <w:b/>
                <w:bCs/>
                <w:color w:val="auto"/>
                <w:sz w:val="21"/>
                <w:szCs w:val="21"/>
              </w:rPr>
            </w:pPr>
          </w:p>
        </w:tc>
        <w:tc>
          <w:tcPr>
            <w:tcW w:w="596" w:type="pct"/>
            <w:vAlign w:val="center"/>
          </w:tcPr>
          <w:p w14:paraId="11280A02">
            <w:pPr>
              <w:pStyle w:val="2"/>
              <w:jc w:val="center"/>
              <w:rPr>
                <w:rFonts w:hint="eastAsia" w:ascii="仿宋" w:hAnsi="仿宋" w:eastAsia="仿宋" w:cs="仿宋"/>
                <w:color w:val="auto"/>
                <w:sz w:val="21"/>
                <w:szCs w:val="21"/>
                <w:lang w:eastAsia="zh-CN"/>
              </w:rPr>
            </w:pPr>
          </w:p>
        </w:tc>
        <w:tc>
          <w:tcPr>
            <w:tcW w:w="439" w:type="pct"/>
            <w:vAlign w:val="center"/>
          </w:tcPr>
          <w:p w14:paraId="30EDE9A6">
            <w:pPr>
              <w:pStyle w:val="2"/>
              <w:jc w:val="center"/>
              <w:rPr>
                <w:rFonts w:hint="eastAsia" w:ascii="仿宋" w:hAnsi="仿宋" w:eastAsia="仿宋" w:cs="仿宋"/>
                <w:color w:val="auto"/>
                <w:sz w:val="21"/>
                <w:szCs w:val="21"/>
                <w:lang w:eastAsia="zh-CN"/>
              </w:rPr>
            </w:pPr>
          </w:p>
        </w:tc>
      </w:tr>
      <w:tr w14:paraId="341E4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462" w:type="pct"/>
            <w:vAlign w:val="center"/>
          </w:tcPr>
          <w:p w14:paraId="4FDDE39F">
            <w:pPr>
              <w:spacing w:line="360" w:lineRule="auto"/>
              <w:jc w:val="center"/>
              <w:textAlignment w:val="baseline"/>
              <w:rPr>
                <w:rFonts w:hint="eastAsia" w:ascii="仿宋" w:hAnsi="仿宋" w:eastAsia="仿宋" w:cs="仿宋"/>
                <w:color w:val="auto"/>
                <w:kern w:val="2"/>
                <w:sz w:val="21"/>
                <w:szCs w:val="21"/>
                <w:highlight w:val="none"/>
                <w:lang w:val="en-US" w:eastAsia="zh-CN" w:bidi="ar-SA"/>
              </w:rPr>
            </w:pPr>
            <w:r>
              <w:rPr>
                <w:rStyle w:val="29"/>
                <w:rFonts w:hint="eastAsia" w:ascii="仿宋" w:hAnsi="仿宋" w:eastAsia="仿宋" w:cs="仿宋"/>
                <w:color w:val="auto"/>
                <w:kern w:val="2"/>
                <w:sz w:val="21"/>
                <w:szCs w:val="21"/>
                <w:lang w:val="en-US" w:eastAsia="zh-CN"/>
              </w:rPr>
              <w:t>01-02</w:t>
            </w:r>
          </w:p>
        </w:tc>
        <w:tc>
          <w:tcPr>
            <w:tcW w:w="892" w:type="pct"/>
            <w:vAlign w:val="center"/>
          </w:tcPr>
          <w:p w14:paraId="47D4D28F">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女士头花</w:t>
            </w:r>
          </w:p>
        </w:tc>
        <w:tc>
          <w:tcPr>
            <w:tcW w:w="576" w:type="pct"/>
            <w:tcBorders>
              <w:left w:val="single" w:color="auto" w:sz="4" w:space="0"/>
            </w:tcBorders>
            <w:vAlign w:val="center"/>
          </w:tcPr>
          <w:p w14:paraId="7065948B">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367" w:type="pct"/>
            <w:tcBorders>
              <w:right w:val="single" w:color="auto" w:sz="4" w:space="0"/>
            </w:tcBorders>
            <w:vAlign w:val="center"/>
          </w:tcPr>
          <w:p w14:paraId="3E3B0D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72</w:t>
            </w:r>
          </w:p>
        </w:tc>
        <w:tc>
          <w:tcPr>
            <w:tcW w:w="374" w:type="pct"/>
            <w:tcBorders>
              <w:left w:val="single" w:color="auto" w:sz="4" w:space="0"/>
            </w:tcBorders>
            <w:vAlign w:val="center"/>
          </w:tcPr>
          <w:p w14:paraId="37F799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个</w:t>
            </w:r>
          </w:p>
        </w:tc>
        <w:tc>
          <w:tcPr>
            <w:tcW w:w="592" w:type="pct"/>
            <w:vAlign w:val="center"/>
          </w:tcPr>
          <w:p w14:paraId="31B99E1C">
            <w:pPr>
              <w:pStyle w:val="2"/>
              <w:jc w:val="center"/>
              <w:rPr>
                <w:rFonts w:hint="eastAsia" w:ascii="仿宋" w:hAnsi="仿宋" w:eastAsia="仿宋" w:cs="仿宋"/>
                <w:b/>
                <w:bCs/>
                <w:color w:val="auto"/>
                <w:kern w:val="0"/>
                <w:sz w:val="21"/>
                <w:szCs w:val="21"/>
                <w:lang w:val="en-US" w:eastAsia="zh-CN" w:bidi="ar"/>
              </w:rPr>
            </w:pPr>
          </w:p>
        </w:tc>
        <w:tc>
          <w:tcPr>
            <w:tcW w:w="699" w:type="pct"/>
            <w:vAlign w:val="center"/>
          </w:tcPr>
          <w:p w14:paraId="3FC66776">
            <w:pPr>
              <w:pStyle w:val="2"/>
              <w:jc w:val="center"/>
              <w:rPr>
                <w:rFonts w:hint="eastAsia" w:ascii="仿宋" w:hAnsi="仿宋" w:eastAsia="仿宋" w:cs="仿宋"/>
                <w:b/>
                <w:bCs/>
                <w:color w:val="auto"/>
                <w:sz w:val="21"/>
                <w:szCs w:val="21"/>
              </w:rPr>
            </w:pPr>
          </w:p>
        </w:tc>
        <w:tc>
          <w:tcPr>
            <w:tcW w:w="596" w:type="pct"/>
            <w:vAlign w:val="center"/>
          </w:tcPr>
          <w:p w14:paraId="19F30ED1">
            <w:pPr>
              <w:pStyle w:val="2"/>
              <w:jc w:val="center"/>
              <w:rPr>
                <w:rFonts w:hint="eastAsia" w:ascii="仿宋" w:hAnsi="仿宋" w:eastAsia="仿宋" w:cs="仿宋"/>
                <w:color w:val="auto"/>
                <w:sz w:val="21"/>
                <w:szCs w:val="21"/>
                <w:lang w:eastAsia="zh-CN"/>
              </w:rPr>
            </w:pPr>
          </w:p>
        </w:tc>
        <w:tc>
          <w:tcPr>
            <w:tcW w:w="439" w:type="pct"/>
            <w:vAlign w:val="center"/>
          </w:tcPr>
          <w:p w14:paraId="6D58A15C">
            <w:pPr>
              <w:pStyle w:val="2"/>
              <w:jc w:val="center"/>
              <w:rPr>
                <w:rFonts w:hint="eastAsia" w:ascii="仿宋" w:hAnsi="仿宋" w:eastAsia="仿宋" w:cs="仿宋"/>
                <w:color w:val="auto"/>
                <w:sz w:val="21"/>
                <w:szCs w:val="21"/>
                <w:lang w:eastAsia="zh-CN"/>
              </w:rPr>
            </w:pPr>
          </w:p>
        </w:tc>
      </w:tr>
      <w:tr w14:paraId="4DA1F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462" w:type="pct"/>
            <w:vAlign w:val="center"/>
          </w:tcPr>
          <w:p w14:paraId="7BD60F17">
            <w:pPr>
              <w:spacing w:line="360" w:lineRule="auto"/>
              <w:jc w:val="center"/>
              <w:textAlignment w:val="baseline"/>
              <w:rPr>
                <w:rFonts w:hint="eastAsia" w:ascii="仿宋" w:hAnsi="仿宋" w:eastAsia="仿宋" w:cs="仿宋"/>
                <w:color w:val="auto"/>
                <w:kern w:val="2"/>
                <w:sz w:val="21"/>
                <w:szCs w:val="21"/>
                <w:highlight w:val="none"/>
                <w:lang w:val="en-US" w:eastAsia="zh-CN" w:bidi="ar-SA"/>
              </w:rPr>
            </w:pPr>
            <w:r>
              <w:rPr>
                <w:rStyle w:val="29"/>
                <w:rFonts w:hint="eastAsia" w:ascii="仿宋" w:hAnsi="仿宋" w:eastAsia="仿宋" w:cs="仿宋"/>
                <w:color w:val="auto"/>
                <w:kern w:val="2"/>
                <w:sz w:val="21"/>
                <w:szCs w:val="21"/>
                <w:lang w:val="en-US" w:eastAsia="zh-CN"/>
              </w:rPr>
              <w:t>01-03</w:t>
            </w:r>
          </w:p>
        </w:tc>
        <w:tc>
          <w:tcPr>
            <w:tcW w:w="892" w:type="pct"/>
            <w:vAlign w:val="center"/>
          </w:tcPr>
          <w:p w14:paraId="47C3ADD6">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电子手环</w:t>
            </w:r>
          </w:p>
        </w:tc>
        <w:tc>
          <w:tcPr>
            <w:tcW w:w="576" w:type="pct"/>
            <w:tcBorders>
              <w:left w:val="single" w:color="auto" w:sz="4" w:space="0"/>
            </w:tcBorders>
            <w:vAlign w:val="center"/>
          </w:tcPr>
          <w:p w14:paraId="5B8D2C50">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367" w:type="pct"/>
            <w:tcBorders>
              <w:right w:val="single" w:color="auto" w:sz="4" w:space="0"/>
            </w:tcBorders>
            <w:vAlign w:val="center"/>
          </w:tcPr>
          <w:p w14:paraId="5CF4B0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203</w:t>
            </w:r>
          </w:p>
        </w:tc>
        <w:tc>
          <w:tcPr>
            <w:tcW w:w="374" w:type="pct"/>
            <w:tcBorders>
              <w:left w:val="single" w:color="auto" w:sz="4" w:space="0"/>
            </w:tcBorders>
            <w:vAlign w:val="center"/>
          </w:tcPr>
          <w:p w14:paraId="32309A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个</w:t>
            </w:r>
          </w:p>
        </w:tc>
        <w:tc>
          <w:tcPr>
            <w:tcW w:w="592" w:type="pct"/>
            <w:vAlign w:val="center"/>
          </w:tcPr>
          <w:p w14:paraId="6E8621F0">
            <w:pPr>
              <w:pStyle w:val="2"/>
              <w:jc w:val="center"/>
              <w:rPr>
                <w:rFonts w:hint="eastAsia" w:ascii="仿宋" w:hAnsi="仿宋" w:eastAsia="仿宋" w:cs="仿宋"/>
                <w:b/>
                <w:bCs/>
                <w:color w:val="auto"/>
                <w:kern w:val="0"/>
                <w:sz w:val="21"/>
                <w:szCs w:val="21"/>
                <w:lang w:val="en-US" w:eastAsia="zh-CN" w:bidi="ar"/>
              </w:rPr>
            </w:pPr>
          </w:p>
        </w:tc>
        <w:tc>
          <w:tcPr>
            <w:tcW w:w="699" w:type="pct"/>
            <w:vAlign w:val="center"/>
          </w:tcPr>
          <w:p w14:paraId="447F8B05">
            <w:pPr>
              <w:pStyle w:val="2"/>
              <w:jc w:val="center"/>
              <w:rPr>
                <w:rFonts w:hint="eastAsia" w:ascii="仿宋" w:hAnsi="仿宋" w:eastAsia="仿宋" w:cs="仿宋"/>
                <w:b/>
                <w:bCs/>
                <w:color w:val="auto"/>
                <w:sz w:val="21"/>
                <w:szCs w:val="21"/>
              </w:rPr>
            </w:pPr>
          </w:p>
        </w:tc>
        <w:tc>
          <w:tcPr>
            <w:tcW w:w="596" w:type="pct"/>
            <w:vAlign w:val="center"/>
          </w:tcPr>
          <w:p w14:paraId="11925C3A">
            <w:pPr>
              <w:pStyle w:val="2"/>
              <w:jc w:val="center"/>
              <w:rPr>
                <w:rFonts w:hint="eastAsia" w:ascii="仿宋" w:hAnsi="仿宋" w:eastAsia="仿宋" w:cs="仿宋"/>
                <w:color w:val="auto"/>
                <w:sz w:val="21"/>
                <w:szCs w:val="21"/>
                <w:lang w:eastAsia="zh-CN"/>
              </w:rPr>
            </w:pPr>
          </w:p>
        </w:tc>
        <w:tc>
          <w:tcPr>
            <w:tcW w:w="439" w:type="pct"/>
            <w:vAlign w:val="center"/>
          </w:tcPr>
          <w:p w14:paraId="751C2F04">
            <w:pPr>
              <w:pStyle w:val="2"/>
              <w:jc w:val="center"/>
              <w:rPr>
                <w:rFonts w:hint="eastAsia" w:ascii="仿宋" w:hAnsi="仿宋" w:eastAsia="仿宋" w:cs="仿宋"/>
                <w:color w:val="auto"/>
                <w:sz w:val="21"/>
                <w:szCs w:val="21"/>
                <w:lang w:eastAsia="zh-CN"/>
              </w:rPr>
            </w:pPr>
          </w:p>
        </w:tc>
      </w:tr>
      <w:tr w14:paraId="6F5F5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462" w:type="pct"/>
            <w:vAlign w:val="center"/>
          </w:tcPr>
          <w:p w14:paraId="3947AC87">
            <w:pPr>
              <w:spacing w:line="360" w:lineRule="auto"/>
              <w:jc w:val="center"/>
              <w:textAlignment w:val="baseline"/>
              <w:rPr>
                <w:rStyle w:val="29"/>
                <w:rFonts w:hint="default" w:ascii="仿宋" w:hAnsi="仿宋" w:eastAsia="仿宋" w:cs="仿宋"/>
                <w:color w:val="auto"/>
                <w:kern w:val="2"/>
                <w:sz w:val="21"/>
                <w:szCs w:val="21"/>
                <w:lang w:val="en-US" w:eastAsia="zh-CN"/>
              </w:rPr>
            </w:pPr>
            <w:r>
              <w:rPr>
                <w:rStyle w:val="29"/>
                <w:rFonts w:hint="eastAsia" w:ascii="仿宋" w:hAnsi="仿宋" w:eastAsia="仿宋" w:cs="仿宋"/>
                <w:color w:val="auto"/>
                <w:kern w:val="2"/>
                <w:sz w:val="21"/>
                <w:szCs w:val="21"/>
                <w:lang w:val="en-US" w:eastAsia="zh-CN"/>
              </w:rPr>
              <w:t>01-04</w:t>
            </w:r>
          </w:p>
        </w:tc>
        <w:tc>
          <w:tcPr>
            <w:tcW w:w="892" w:type="pct"/>
            <w:vAlign w:val="center"/>
          </w:tcPr>
          <w:p w14:paraId="7C0C4AE0">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颈椎按摩器</w:t>
            </w:r>
          </w:p>
        </w:tc>
        <w:tc>
          <w:tcPr>
            <w:tcW w:w="576" w:type="pct"/>
            <w:tcBorders>
              <w:left w:val="single" w:color="auto" w:sz="4" w:space="0"/>
            </w:tcBorders>
            <w:vAlign w:val="center"/>
          </w:tcPr>
          <w:p w14:paraId="3B3E5505">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367" w:type="pct"/>
            <w:tcBorders>
              <w:right w:val="single" w:color="auto" w:sz="4" w:space="0"/>
            </w:tcBorders>
            <w:vAlign w:val="center"/>
          </w:tcPr>
          <w:p w14:paraId="2292D3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10</w:t>
            </w:r>
          </w:p>
        </w:tc>
        <w:tc>
          <w:tcPr>
            <w:tcW w:w="374" w:type="pct"/>
            <w:tcBorders>
              <w:left w:val="single" w:color="auto" w:sz="4" w:space="0"/>
            </w:tcBorders>
            <w:vAlign w:val="center"/>
          </w:tcPr>
          <w:p w14:paraId="54C8A1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个</w:t>
            </w:r>
          </w:p>
        </w:tc>
        <w:tc>
          <w:tcPr>
            <w:tcW w:w="592" w:type="pct"/>
            <w:vAlign w:val="center"/>
          </w:tcPr>
          <w:p w14:paraId="214100C1">
            <w:pPr>
              <w:pStyle w:val="2"/>
              <w:jc w:val="center"/>
              <w:rPr>
                <w:rFonts w:hint="eastAsia" w:ascii="仿宋" w:hAnsi="仿宋" w:eastAsia="仿宋" w:cs="仿宋"/>
                <w:b/>
                <w:bCs/>
                <w:color w:val="auto"/>
                <w:kern w:val="0"/>
                <w:sz w:val="21"/>
                <w:szCs w:val="21"/>
                <w:lang w:val="en-US" w:eastAsia="zh-CN" w:bidi="ar"/>
              </w:rPr>
            </w:pPr>
          </w:p>
        </w:tc>
        <w:tc>
          <w:tcPr>
            <w:tcW w:w="699" w:type="pct"/>
            <w:vAlign w:val="center"/>
          </w:tcPr>
          <w:p w14:paraId="34972C48">
            <w:pPr>
              <w:pStyle w:val="2"/>
              <w:jc w:val="center"/>
              <w:rPr>
                <w:rFonts w:hint="eastAsia" w:ascii="仿宋" w:hAnsi="仿宋" w:eastAsia="仿宋" w:cs="仿宋"/>
                <w:b/>
                <w:bCs/>
                <w:color w:val="auto"/>
                <w:sz w:val="21"/>
                <w:szCs w:val="21"/>
              </w:rPr>
            </w:pPr>
          </w:p>
        </w:tc>
        <w:tc>
          <w:tcPr>
            <w:tcW w:w="596" w:type="pct"/>
            <w:vAlign w:val="center"/>
          </w:tcPr>
          <w:p w14:paraId="23D6695C">
            <w:pPr>
              <w:pStyle w:val="2"/>
              <w:jc w:val="center"/>
              <w:rPr>
                <w:rFonts w:hint="eastAsia" w:ascii="仿宋" w:hAnsi="仿宋" w:eastAsia="仿宋" w:cs="仿宋"/>
                <w:color w:val="auto"/>
                <w:sz w:val="21"/>
                <w:szCs w:val="21"/>
                <w:lang w:eastAsia="zh-CN"/>
              </w:rPr>
            </w:pPr>
          </w:p>
        </w:tc>
        <w:tc>
          <w:tcPr>
            <w:tcW w:w="439" w:type="pct"/>
            <w:vAlign w:val="center"/>
          </w:tcPr>
          <w:p w14:paraId="08E6BC26">
            <w:pPr>
              <w:pStyle w:val="2"/>
              <w:jc w:val="center"/>
              <w:rPr>
                <w:rFonts w:hint="eastAsia" w:ascii="仿宋" w:hAnsi="仿宋" w:eastAsia="仿宋" w:cs="仿宋"/>
                <w:color w:val="auto"/>
                <w:sz w:val="21"/>
                <w:szCs w:val="21"/>
                <w:lang w:eastAsia="zh-CN"/>
              </w:rPr>
            </w:pPr>
          </w:p>
        </w:tc>
      </w:tr>
      <w:tr w14:paraId="6A706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462" w:type="pct"/>
            <w:vAlign w:val="center"/>
          </w:tcPr>
          <w:p w14:paraId="46EEC91B">
            <w:pPr>
              <w:spacing w:line="360" w:lineRule="auto"/>
              <w:jc w:val="center"/>
              <w:textAlignment w:val="baseline"/>
              <w:rPr>
                <w:rStyle w:val="29"/>
                <w:rFonts w:hint="default" w:ascii="仿宋" w:hAnsi="仿宋" w:eastAsia="仿宋" w:cs="仿宋"/>
                <w:color w:val="auto"/>
                <w:kern w:val="2"/>
                <w:sz w:val="21"/>
                <w:szCs w:val="21"/>
                <w:lang w:val="en-US" w:eastAsia="zh-CN"/>
              </w:rPr>
            </w:pPr>
            <w:r>
              <w:rPr>
                <w:rStyle w:val="29"/>
                <w:rFonts w:hint="eastAsia" w:ascii="仿宋" w:hAnsi="仿宋" w:eastAsia="仿宋" w:cs="仿宋"/>
                <w:color w:val="auto"/>
                <w:kern w:val="2"/>
                <w:sz w:val="21"/>
                <w:szCs w:val="21"/>
                <w:lang w:val="en-US" w:eastAsia="zh-CN"/>
              </w:rPr>
              <w:t>01-05</w:t>
            </w:r>
          </w:p>
        </w:tc>
        <w:tc>
          <w:tcPr>
            <w:tcW w:w="892" w:type="pct"/>
            <w:vAlign w:val="center"/>
          </w:tcPr>
          <w:p w14:paraId="2FC8C12C">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无线耳机</w:t>
            </w:r>
          </w:p>
        </w:tc>
        <w:tc>
          <w:tcPr>
            <w:tcW w:w="576" w:type="pct"/>
            <w:tcBorders>
              <w:left w:val="single" w:color="auto" w:sz="4" w:space="0"/>
            </w:tcBorders>
            <w:vAlign w:val="center"/>
          </w:tcPr>
          <w:p w14:paraId="1E5902B1">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367" w:type="pct"/>
            <w:tcBorders>
              <w:right w:val="single" w:color="auto" w:sz="4" w:space="0"/>
            </w:tcBorders>
            <w:vAlign w:val="center"/>
          </w:tcPr>
          <w:p w14:paraId="662D012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20</w:t>
            </w:r>
          </w:p>
        </w:tc>
        <w:tc>
          <w:tcPr>
            <w:tcW w:w="374" w:type="pct"/>
            <w:tcBorders>
              <w:left w:val="single" w:color="auto" w:sz="4" w:space="0"/>
            </w:tcBorders>
            <w:vAlign w:val="center"/>
          </w:tcPr>
          <w:p w14:paraId="10D1A4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个</w:t>
            </w:r>
          </w:p>
        </w:tc>
        <w:tc>
          <w:tcPr>
            <w:tcW w:w="592" w:type="pct"/>
            <w:vAlign w:val="center"/>
          </w:tcPr>
          <w:p w14:paraId="740FDF97">
            <w:pPr>
              <w:pStyle w:val="2"/>
              <w:jc w:val="center"/>
              <w:rPr>
                <w:rFonts w:hint="eastAsia" w:ascii="仿宋" w:hAnsi="仿宋" w:eastAsia="仿宋" w:cs="仿宋"/>
                <w:b/>
                <w:bCs/>
                <w:color w:val="auto"/>
                <w:kern w:val="0"/>
                <w:sz w:val="21"/>
                <w:szCs w:val="21"/>
                <w:lang w:val="en-US" w:eastAsia="zh-CN" w:bidi="ar"/>
              </w:rPr>
            </w:pPr>
          </w:p>
        </w:tc>
        <w:tc>
          <w:tcPr>
            <w:tcW w:w="699" w:type="pct"/>
            <w:vAlign w:val="center"/>
          </w:tcPr>
          <w:p w14:paraId="3235D0CB">
            <w:pPr>
              <w:pStyle w:val="2"/>
              <w:jc w:val="center"/>
              <w:rPr>
                <w:rFonts w:hint="eastAsia" w:ascii="仿宋" w:hAnsi="仿宋" w:eastAsia="仿宋" w:cs="仿宋"/>
                <w:b/>
                <w:bCs/>
                <w:color w:val="auto"/>
                <w:sz w:val="21"/>
                <w:szCs w:val="21"/>
              </w:rPr>
            </w:pPr>
          </w:p>
        </w:tc>
        <w:tc>
          <w:tcPr>
            <w:tcW w:w="596" w:type="pct"/>
            <w:vAlign w:val="center"/>
          </w:tcPr>
          <w:p w14:paraId="3D4F5672">
            <w:pPr>
              <w:pStyle w:val="2"/>
              <w:jc w:val="center"/>
              <w:rPr>
                <w:rFonts w:hint="eastAsia" w:ascii="仿宋" w:hAnsi="仿宋" w:eastAsia="仿宋" w:cs="仿宋"/>
                <w:color w:val="auto"/>
                <w:sz w:val="21"/>
                <w:szCs w:val="21"/>
                <w:lang w:eastAsia="zh-CN"/>
              </w:rPr>
            </w:pPr>
          </w:p>
        </w:tc>
        <w:tc>
          <w:tcPr>
            <w:tcW w:w="439" w:type="pct"/>
            <w:vAlign w:val="center"/>
          </w:tcPr>
          <w:p w14:paraId="438983C6">
            <w:pPr>
              <w:pStyle w:val="2"/>
              <w:jc w:val="center"/>
              <w:rPr>
                <w:rFonts w:hint="eastAsia" w:ascii="仿宋" w:hAnsi="仿宋" w:eastAsia="仿宋" w:cs="仿宋"/>
                <w:color w:val="auto"/>
                <w:sz w:val="21"/>
                <w:szCs w:val="21"/>
                <w:lang w:eastAsia="zh-CN"/>
              </w:rPr>
            </w:pPr>
          </w:p>
        </w:tc>
      </w:tr>
      <w:tr w14:paraId="241A0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462" w:type="pct"/>
            <w:vAlign w:val="center"/>
          </w:tcPr>
          <w:p w14:paraId="487077A0">
            <w:pPr>
              <w:spacing w:line="360" w:lineRule="auto"/>
              <w:jc w:val="center"/>
              <w:textAlignment w:val="baseline"/>
              <w:rPr>
                <w:rStyle w:val="29"/>
                <w:rFonts w:hint="default" w:ascii="仿宋" w:hAnsi="仿宋" w:eastAsia="仿宋" w:cs="仿宋"/>
                <w:color w:val="auto"/>
                <w:kern w:val="2"/>
                <w:sz w:val="21"/>
                <w:szCs w:val="21"/>
                <w:lang w:val="en-US" w:eastAsia="zh-CN"/>
              </w:rPr>
            </w:pPr>
            <w:r>
              <w:rPr>
                <w:rStyle w:val="29"/>
                <w:rFonts w:hint="eastAsia" w:ascii="仿宋" w:hAnsi="仿宋" w:eastAsia="仿宋" w:cs="仿宋"/>
                <w:color w:val="auto"/>
                <w:kern w:val="2"/>
                <w:sz w:val="21"/>
                <w:szCs w:val="21"/>
                <w:lang w:val="en-US" w:eastAsia="zh-CN"/>
              </w:rPr>
              <w:t>01-06</w:t>
            </w:r>
          </w:p>
        </w:tc>
        <w:tc>
          <w:tcPr>
            <w:tcW w:w="892" w:type="pct"/>
            <w:vAlign w:val="center"/>
          </w:tcPr>
          <w:p w14:paraId="2E8CC4A5">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电子秤</w:t>
            </w:r>
          </w:p>
        </w:tc>
        <w:tc>
          <w:tcPr>
            <w:tcW w:w="576" w:type="pct"/>
            <w:tcBorders>
              <w:left w:val="single" w:color="auto" w:sz="4" w:space="0"/>
            </w:tcBorders>
            <w:vAlign w:val="center"/>
          </w:tcPr>
          <w:p w14:paraId="107F988B">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367" w:type="pct"/>
            <w:tcBorders>
              <w:right w:val="single" w:color="auto" w:sz="4" w:space="0"/>
            </w:tcBorders>
            <w:vAlign w:val="center"/>
          </w:tcPr>
          <w:p w14:paraId="2676A5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30</w:t>
            </w:r>
          </w:p>
        </w:tc>
        <w:tc>
          <w:tcPr>
            <w:tcW w:w="374" w:type="pct"/>
            <w:tcBorders>
              <w:left w:val="single" w:color="auto" w:sz="4" w:space="0"/>
            </w:tcBorders>
            <w:vAlign w:val="center"/>
          </w:tcPr>
          <w:p w14:paraId="703E25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个</w:t>
            </w:r>
          </w:p>
        </w:tc>
        <w:tc>
          <w:tcPr>
            <w:tcW w:w="592" w:type="pct"/>
            <w:vAlign w:val="center"/>
          </w:tcPr>
          <w:p w14:paraId="30C30A59">
            <w:pPr>
              <w:pStyle w:val="2"/>
              <w:jc w:val="center"/>
              <w:rPr>
                <w:rFonts w:hint="eastAsia" w:ascii="仿宋" w:hAnsi="仿宋" w:eastAsia="仿宋" w:cs="仿宋"/>
                <w:b/>
                <w:bCs/>
                <w:color w:val="auto"/>
                <w:kern w:val="0"/>
                <w:sz w:val="21"/>
                <w:szCs w:val="21"/>
                <w:lang w:val="en-US" w:eastAsia="zh-CN" w:bidi="ar"/>
              </w:rPr>
            </w:pPr>
          </w:p>
        </w:tc>
        <w:tc>
          <w:tcPr>
            <w:tcW w:w="699" w:type="pct"/>
            <w:vAlign w:val="center"/>
          </w:tcPr>
          <w:p w14:paraId="00B363C5">
            <w:pPr>
              <w:pStyle w:val="2"/>
              <w:jc w:val="center"/>
              <w:rPr>
                <w:rFonts w:hint="eastAsia" w:ascii="仿宋" w:hAnsi="仿宋" w:eastAsia="仿宋" w:cs="仿宋"/>
                <w:b/>
                <w:bCs/>
                <w:color w:val="auto"/>
                <w:sz w:val="21"/>
                <w:szCs w:val="21"/>
              </w:rPr>
            </w:pPr>
          </w:p>
        </w:tc>
        <w:tc>
          <w:tcPr>
            <w:tcW w:w="596" w:type="pct"/>
            <w:vAlign w:val="center"/>
          </w:tcPr>
          <w:p w14:paraId="5B91619B">
            <w:pPr>
              <w:pStyle w:val="2"/>
              <w:jc w:val="center"/>
              <w:rPr>
                <w:rFonts w:hint="eastAsia" w:ascii="仿宋" w:hAnsi="仿宋" w:eastAsia="仿宋" w:cs="仿宋"/>
                <w:color w:val="auto"/>
                <w:sz w:val="21"/>
                <w:szCs w:val="21"/>
                <w:lang w:eastAsia="zh-CN"/>
              </w:rPr>
            </w:pPr>
          </w:p>
        </w:tc>
        <w:tc>
          <w:tcPr>
            <w:tcW w:w="439" w:type="pct"/>
            <w:vAlign w:val="center"/>
          </w:tcPr>
          <w:p w14:paraId="54F02482">
            <w:pPr>
              <w:pStyle w:val="2"/>
              <w:jc w:val="center"/>
              <w:rPr>
                <w:rFonts w:hint="eastAsia" w:ascii="仿宋" w:hAnsi="仿宋" w:eastAsia="仿宋" w:cs="仿宋"/>
                <w:color w:val="auto"/>
                <w:sz w:val="21"/>
                <w:szCs w:val="21"/>
                <w:lang w:eastAsia="zh-CN"/>
              </w:rPr>
            </w:pPr>
          </w:p>
        </w:tc>
      </w:tr>
      <w:tr w14:paraId="5E346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462" w:type="pct"/>
            <w:vAlign w:val="center"/>
          </w:tcPr>
          <w:p w14:paraId="3C67DC0C">
            <w:pPr>
              <w:spacing w:line="360" w:lineRule="auto"/>
              <w:jc w:val="center"/>
              <w:textAlignment w:val="baseline"/>
              <w:rPr>
                <w:rStyle w:val="29"/>
                <w:rFonts w:hint="default" w:ascii="仿宋" w:hAnsi="仿宋" w:eastAsia="仿宋" w:cs="仿宋"/>
                <w:color w:val="auto"/>
                <w:kern w:val="2"/>
                <w:sz w:val="21"/>
                <w:szCs w:val="21"/>
                <w:lang w:val="en-US" w:eastAsia="zh-CN"/>
              </w:rPr>
            </w:pPr>
            <w:r>
              <w:rPr>
                <w:rStyle w:val="29"/>
                <w:rFonts w:hint="eastAsia" w:ascii="仿宋" w:hAnsi="仿宋" w:eastAsia="仿宋" w:cs="仿宋"/>
                <w:color w:val="auto"/>
                <w:kern w:val="2"/>
                <w:sz w:val="21"/>
                <w:szCs w:val="21"/>
                <w:lang w:val="en-US" w:eastAsia="zh-CN"/>
              </w:rPr>
              <w:t>01-07</w:t>
            </w:r>
          </w:p>
        </w:tc>
        <w:tc>
          <w:tcPr>
            <w:tcW w:w="892" w:type="pct"/>
            <w:vAlign w:val="center"/>
          </w:tcPr>
          <w:p w14:paraId="63FEC204">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指甲刀套装</w:t>
            </w:r>
          </w:p>
        </w:tc>
        <w:tc>
          <w:tcPr>
            <w:tcW w:w="576" w:type="pct"/>
            <w:tcBorders>
              <w:left w:val="single" w:color="auto" w:sz="4" w:space="0"/>
            </w:tcBorders>
            <w:vAlign w:val="center"/>
          </w:tcPr>
          <w:p w14:paraId="66F006EA">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367" w:type="pct"/>
            <w:tcBorders>
              <w:right w:val="single" w:color="auto" w:sz="4" w:space="0"/>
            </w:tcBorders>
            <w:vAlign w:val="center"/>
          </w:tcPr>
          <w:p w14:paraId="373AB3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40</w:t>
            </w:r>
          </w:p>
        </w:tc>
        <w:tc>
          <w:tcPr>
            <w:tcW w:w="374" w:type="pct"/>
            <w:tcBorders>
              <w:left w:val="single" w:color="auto" w:sz="4" w:space="0"/>
            </w:tcBorders>
            <w:vAlign w:val="center"/>
          </w:tcPr>
          <w:p w14:paraId="7AC7A4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个</w:t>
            </w:r>
          </w:p>
        </w:tc>
        <w:tc>
          <w:tcPr>
            <w:tcW w:w="592" w:type="pct"/>
            <w:vAlign w:val="center"/>
          </w:tcPr>
          <w:p w14:paraId="61EA2B16">
            <w:pPr>
              <w:pStyle w:val="2"/>
              <w:jc w:val="center"/>
              <w:rPr>
                <w:rFonts w:hint="eastAsia" w:ascii="仿宋" w:hAnsi="仿宋" w:eastAsia="仿宋" w:cs="仿宋"/>
                <w:b/>
                <w:bCs/>
                <w:color w:val="auto"/>
                <w:kern w:val="0"/>
                <w:sz w:val="21"/>
                <w:szCs w:val="21"/>
                <w:lang w:val="en-US" w:eastAsia="zh-CN" w:bidi="ar"/>
              </w:rPr>
            </w:pPr>
          </w:p>
        </w:tc>
        <w:tc>
          <w:tcPr>
            <w:tcW w:w="699" w:type="pct"/>
            <w:vAlign w:val="center"/>
          </w:tcPr>
          <w:p w14:paraId="260DFEFB">
            <w:pPr>
              <w:pStyle w:val="2"/>
              <w:jc w:val="center"/>
              <w:rPr>
                <w:rFonts w:hint="eastAsia" w:ascii="仿宋" w:hAnsi="仿宋" w:eastAsia="仿宋" w:cs="仿宋"/>
                <w:b/>
                <w:bCs/>
                <w:color w:val="auto"/>
                <w:sz w:val="21"/>
                <w:szCs w:val="21"/>
              </w:rPr>
            </w:pPr>
          </w:p>
        </w:tc>
        <w:tc>
          <w:tcPr>
            <w:tcW w:w="596" w:type="pct"/>
            <w:vAlign w:val="center"/>
          </w:tcPr>
          <w:p w14:paraId="323F6DEE">
            <w:pPr>
              <w:pStyle w:val="2"/>
              <w:jc w:val="center"/>
              <w:rPr>
                <w:rFonts w:hint="eastAsia" w:ascii="仿宋" w:hAnsi="仿宋" w:eastAsia="仿宋" w:cs="仿宋"/>
                <w:color w:val="auto"/>
                <w:sz w:val="21"/>
                <w:szCs w:val="21"/>
                <w:lang w:eastAsia="zh-CN"/>
              </w:rPr>
            </w:pPr>
          </w:p>
        </w:tc>
        <w:tc>
          <w:tcPr>
            <w:tcW w:w="439" w:type="pct"/>
            <w:vAlign w:val="center"/>
          </w:tcPr>
          <w:p w14:paraId="24D84EF3">
            <w:pPr>
              <w:pStyle w:val="2"/>
              <w:jc w:val="center"/>
              <w:rPr>
                <w:rFonts w:hint="eastAsia" w:ascii="仿宋" w:hAnsi="仿宋" w:eastAsia="仿宋" w:cs="仿宋"/>
                <w:color w:val="auto"/>
                <w:sz w:val="21"/>
                <w:szCs w:val="21"/>
                <w:lang w:eastAsia="zh-CN"/>
              </w:rPr>
            </w:pPr>
          </w:p>
        </w:tc>
      </w:tr>
      <w:tr w14:paraId="6EE9E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0" w:type="auto"/>
          </w:tcPr>
          <w:p w14:paraId="1D98B837">
            <w:pPr>
              <w:spacing w:line="360" w:lineRule="auto"/>
              <w:jc w:val="center"/>
              <w:textAlignment w:val="baseline"/>
              <w:rPr>
                <w:rStyle w:val="29"/>
                <w:rFonts w:hint="default" w:ascii="仿宋" w:hAnsi="仿宋" w:eastAsia="仿宋" w:cs="仿宋"/>
                <w:color w:val="auto"/>
                <w:kern w:val="2"/>
                <w:sz w:val="21"/>
                <w:szCs w:val="21"/>
                <w:lang w:val="en-US" w:eastAsia="zh-CN"/>
              </w:rPr>
            </w:pPr>
            <w:r>
              <w:rPr>
                <w:rStyle w:val="29"/>
                <w:rFonts w:hint="eastAsia" w:ascii="仿宋" w:hAnsi="仿宋" w:eastAsia="仿宋" w:cs="仿宋"/>
                <w:color w:val="auto"/>
                <w:kern w:val="2"/>
                <w:sz w:val="21"/>
                <w:szCs w:val="21"/>
                <w:lang w:val="en-US" w:eastAsia="zh-CN"/>
              </w:rPr>
              <w:t>01-08</w:t>
            </w:r>
          </w:p>
        </w:tc>
        <w:tc>
          <w:tcPr>
            <w:tcW w:w="892" w:type="pct"/>
            <w:vAlign w:val="center"/>
          </w:tcPr>
          <w:p w14:paraId="7A9D7032">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养生壶（美的）</w:t>
            </w:r>
          </w:p>
        </w:tc>
        <w:tc>
          <w:tcPr>
            <w:tcW w:w="0" w:type="auto"/>
          </w:tcPr>
          <w:p w14:paraId="1C6B512E">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0" w:type="auto"/>
            <w:vAlign w:val="center"/>
          </w:tcPr>
          <w:p w14:paraId="0F6E32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10</w:t>
            </w:r>
          </w:p>
        </w:tc>
        <w:tc>
          <w:tcPr>
            <w:tcW w:w="0" w:type="auto"/>
            <w:vAlign w:val="center"/>
          </w:tcPr>
          <w:p w14:paraId="46601F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套</w:t>
            </w:r>
          </w:p>
        </w:tc>
        <w:tc>
          <w:tcPr>
            <w:tcW w:w="0" w:type="auto"/>
          </w:tcPr>
          <w:p w14:paraId="503B3F07">
            <w:pPr>
              <w:pStyle w:val="2"/>
              <w:jc w:val="center"/>
              <w:rPr>
                <w:rFonts w:hint="eastAsia" w:ascii="仿宋" w:hAnsi="仿宋" w:eastAsia="仿宋" w:cs="仿宋"/>
                <w:b/>
                <w:bCs/>
                <w:color w:val="auto"/>
                <w:kern w:val="0"/>
                <w:sz w:val="21"/>
                <w:szCs w:val="21"/>
                <w:lang w:val="en-US" w:eastAsia="zh-CN" w:bidi="ar"/>
              </w:rPr>
            </w:pPr>
          </w:p>
        </w:tc>
        <w:tc>
          <w:tcPr>
            <w:tcW w:w="0" w:type="auto"/>
          </w:tcPr>
          <w:p w14:paraId="48A31A21">
            <w:pPr>
              <w:pStyle w:val="2"/>
              <w:jc w:val="center"/>
              <w:rPr>
                <w:rFonts w:hint="eastAsia" w:ascii="仿宋" w:hAnsi="仿宋" w:eastAsia="仿宋" w:cs="仿宋"/>
                <w:b/>
                <w:bCs/>
                <w:color w:val="auto"/>
                <w:sz w:val="21"/>
                <w:szCs w:val="21"/>
              </w:rPr>
            </w:pPr>
          </w:p>
        </w:tc>
        <w:tc>
          <w:tcPr>
            <w:tcW w:w="0" w:type="auto"/>
          </w:tcPr>
          <w:p w14:paraId="74247F52">
            <w:pPr>
              <w:pStyle w:val="2"/>
              <w:jc w:val="center"/>
              <w:rPr>
                <w:rFonts w:hint="eastAsia" w:ascii="仿宋" w:hAnsi="仿宋" w:eastAsia="仿宋" w:cs="仿宋"/>
                <w:color w:val="auto"/>
                <w:sz w:val="21"/>
                <w:szCs w:val="21"/>
                <w:lang w:eastAsia="zh-CN"/>
              </w:rPr>
            </w:pPr>
          </w:p>
        </w:tc>
        <w:tc>
          <w:tcPr>
            <w:tcW w:w="0" w:type="auto"/>
          </w:tcPr>
          <w:p w14:paraId="318AB79A">
            <w:pPr>
              <w:pStyle w:val="2"/>
              <w:jc w:val="center"/>
              <w:rPr>
                <w:rFonts w:hint="eastAsia" w:ascii="仿宋" w:hAnsi="仿宋" w:eastAsia="仿宋" w:cs="仿宋"/>
                <w:color w:val="auto"/>
                <w:sz w:val="21"/>
                <w:szCs w:val="21"/>
                <w:lang w:eastAsia="zh-CN"/>
              </w:rPr>
            </w:pPr>
          </w:p>
        </w:tc>
      </w:tr>
      <w:tr w14:paraId="256D6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0" w:type="auto"/>
          </w:tcPr>
          <w:p w14:paraId="31C12DAC">
            <w:pPr>
              <w:spacing w:line="360" w:lineRule="auto"/>
              <w:jc w:val="center"/>
              <w:textAlignment w:val="baseline"/>
              <w:rPr>
                <w:rStyle w:val="29"/>
                <w:rFonts w:hint="default" w:ascii="仿宋" w:hAnsi="仿宋" w:eastAsia="仿宋" w:cs="仿宋"/>
                <w:color w:val="auto"/>
                <w:kern w:val="2"/>
                <w:sz w:val="21"/>
                <w:szCs w:val="21"/>
                <w:lang w:val="en-US" w:eastAsia="zh-CN"/>
              </w:rPr>
            </w:pPr>
            <w:r>
              <w:rPr>
                <w:rStyle w:val="29"/>
                <w:rFonts w:hint="eastAsia" w:ascii="仿宋" w:hAnsi="仿宋" w:eastAsia="仿宋" w:cs="仿宋"/>
                <w:color w:val="auto"/>
                <w:kern w:val="2"/>
                <w:sz w:val="21"/>
                <w:szCs w:val="21"/>
                <w:lang w:val="en-US" w:eastAsia="zh-CN"/>
              </w:rPr>
              <w:t>01-09</w:t>
            </w:r>
          </w:p>
        </w:tc>
        <w:tc>
          <w:tcPr>
            <w:tcW w:w="892" w:type="pct"/>
            <w:vAlign w:val="center"/>
          </w:tcPr>
          <w:p w14:paraId="2CB4462B">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手持小风扇</w:t>
            </w:r>
          </w:p>
        </w:tc>
        <w:tc>
          <w:tcPr>
            <w:tcW w:w="0" w:type="auto"/>
          </w:tcPr>
          <w:p w14:paraId="038B2FEE">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0" w:type="auto"/>
            <w:vAlign w:val="center"/>
          </w:tcPr>
          <w:p w14:paraId="46D811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w:t>
            </w:r>
          </w:p>
        </w:tc>
        <w:tc>
          <w:tcPr>
            <w:tcW w:w="0" w:type="auto"/>
            <w:vAlign w:val="center"/>
          </w:tcPr>
          <w:p w14:paraId="2BB56F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台</w:t>
            </w:r>
          </w:p>
        </w:tc>
        <w:tc>
          <w:tcPr>
            <w:tcW w:w="0" w:type="auto"/>
          </w:tcPr>
          <w:p w14:paraId="6B9E94C4">
            <w:pPr>
              <w:pStyle w:val="2"/>
              <w:jc w:val="center"/>
              <w:rPr>
                <w:rFonts w:hint="eastAsia" w:ascii="仿宋" w:hAnsi="仿宋" w:eastAsia="仿宋" w:cs="仿宋"/>
                <w:b/>
                <w:bCs/>
                <w:color w:val="auto"/>
                <w:kern w:val="0"/>
                <w:sz w:val="21"/>
                <w:szCs w:val="21"/>
                <w:lang w:val="en-US" w:eastAsia="zh-CN" w:bidi="ar"/>
              </w:rPr>
            </w:pPr>
          </w:p>
        </w:tc>
        <w:tc>
          <w:tcPr>
            <w:tcW w:w="0" w:type="auto"/>
          </w:tcPr>
          <w:p w14:paraId="18F744A4">
            <w:pPr>
              <w:pStyle w:val="2"/>
              <w:jc w:val="center"/>
              <w:rPr>
                <w:rFonts w:hint="eastAsia" w:ascii="仿宋" w:hAnsi="仿宋" w:eastAsia="仿宋" w:cs="仿宋"/>
                <w:b/>
                <w:bCs/>
                <w:color w:val="auto"/>
                <w:sz w:val="21"/>
                <w:szCs w:val="21"/>
              </w:rPr>
            </w:pPr>
          </w:p>
        </w:tc>
        <w:tc>
          <w:tcPr>
            <w:tcW w:w="0" w:type="auto"/>
          </w:tcPr>
          <w:p w14:paraId="6EA46445">
            <w:pPr>
              <w:pStyle w:val="2"/>
              <w:jc w:val="center"/>
              <w:rPr>
                <w:rFonts w:hint="eastAsia" w:ascii="仿宋" w:hAnsi="仿宋" w:eastAsia="仿宋" w:cs="仿宋"/>
                <w:color w:val="auto"/>
                <w:sz w:val="21"/>
                <w:szCs w:val="21"/>
                <w:lang w:eastAsia="zh-CN"/>
              </w:rPr>
            </w:pPr>
          </w:p>
        </w:tc>
        <w:tc>
          <w:tcPr>
            <w:tcW w:w="0" w:type="auto"/>
          </w:tcPr>
          <w:p w14:paraId="350A24DA">
            <w:pPr>
              <w:pStyle w:val="2"/>
              <w:jc w:val="center"/>
              <w:rPr>
                <w:rFonts w:hint="eastAsia" w:ascii="仿宋" w:hAnsi="仿宋" w:eastAsia="仿宋" w:cs="仿宋"/>
                <w:color w:val="auto"/>
                <w:sz w:val="21"/>
                <w:szCs w:val="21"/>
                <w:lang w:eastAsia="zh-CN"/>
              </w:rPr>
            </w:pPr>
          </w:p>
        </w:tc>
      </w:tr>
      <w:tr w14:paraId="15B81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0" w:type="auto"/>
          </w:tcPr>
          <w:p w14:paraId="23B5C87D">
            <w:pPr>
              <w:spacing w:line="360" w:lineRule="auto"/>
              <w:jc w:val="center"/>
              <w:textAlignment w:val="baseline"/>
              <w:rPr>
                <w:rStyle w:val="29"/>
                <w:rFonts w:hint="default" w:ascii="仿宋" w:hAnsi="仿宋" w:eastAsia="仿宋" w:cs="仿宋"/>
                <w:color w:val="auto"/>
                <w:kern w:val="2"/>
                <w:sz w:val="21"/>
                <w:szCs w:val="21"/>
                <w:lang w:val="en-US" w:eastAsia="zh-CN"/>
              </w:rPr>
            </w:pPr>
            <w:r>
              <w:rPr>
                <w:rStyle w:val="29"/>
                <w:rFonts w:hint="eastAsia" w:ascii="仿宋" w:hAnsi="仿宋" w:eastAsia="仿宋" w:cs="仿宋"/>
                <w:color w:val="auto"/>
                <w:kern w:val="2"/>
                <w:sz w:val="21"/>
                <w:szCs w:val="21"/>
                <w:lang w:val="en-US" w:eastAsia="zh-CN"/>
              </w:rPr>
              <w:t>01-10</w:t>
            </w:r>
          </w:p>
        </w:tc>
        <w:tc>
          <w:tcPr>
            <w:tcW w:w="892" w:type="pct"/>
            <w:vAlign w:val="center"/>
          </w:tcPr>
          <w:p w14:paraId="6FEA5358">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奖状</w:t>
            </w:r>
          </w:p>
        </w:tc>
        <w:tc>
          <w:tcPr>
            <w:tcW w:w="0" w:type="auto"/>
          </w:tcPr>
          <w:p w14:paraId="4F839350">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0" w:type="auto"/>
            <w:vAlign w:val="center"/>
          </w:tcPr>
          <w:p w14:paraId="00C700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w:t>
            </w:r>
          </w:p>
        </w:tc>
        <w:tc>
          <w:tcPr>
            <w:tcW w:w="0" w:type="auto"/>
            <w:vAlign w:val="center"/>
          </w:tcPr>
          <w:p w14:paraId="49E3F1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个</w:t>
            </w:r>
          </w:p>
        </w:tc>
        <w:tc>
          <w:tcPr>
            <w:tcW w:w="0" w:type="auto"/>
          </w:tcPr>
          <w:p w14:paraId="4388791F">
            <w:pPr>
              <w:pStyle w:val="2"/>
              <w:jc w:val="center"/>
              <w:rPr>
                <w:rFonts w:hint="eastAsia" w:ascii="仿宋" w:hAnsi="仿宋" w:eastAsia="仿宋" w:cs="仿宋"/>
                <w:b/>
                <w:bCs/>
                <w:color w:val="auto"/>
                <w:kern w:val="0"/>
                <w:sz w:val="21"/>
                <w:szCs w:val="21"/>
                <w:lang w:val="en-US" w:eastAsia="zh-CN" w:bidi="ar"/>
              </w:rPr>
            </w:pPr>
          </w:p>
        </w:tc>
        <w:tc>
          <w:tcPr>
            <w:tcW w:w="0" w:type="auto"/>
          </w:tcPr>
          <w:p w14:paraId="1EB0690F">
            <w:pPr>
              <w:pStyle w:val="2"/>
              <w:jc w:val="center"/>
              <w:rPr>
                <w:rFonts w:hint="eastAsia" w:ascii="仿宋" w:hAnsi="仿宋" w:eastAsia="仿宋" w:cs="仿宋"/>
                <w:b/>
                <w:bCs/>
                <w:color w:val="auto"/>
                <w:sz w:val="21"/>
                <w:szCs w:val="21"/>
              </w:rPr>
            </w:pPr>
          </w:p>
        </w:tc>
        <w:tc>
          <w:tcPr>
            <w:tcW w:w="0" w:type="auto"/>
          </w:tcPr>
          <w:p w14:paraId="125AAB37">
            <w:pPr>
              <w:pStyle w:val="2"/>
              <w:jc w:val="center"/>
              <w:rPr>
                <w:rFonts w:hint="eastAsia" w:ascii="仿宋" w:hAnsi="仿宋" w:eastAsia="仿宋" w:cs="仿宋"/>
                <w:color w:val="auto"/>
                <w:sz w:val="21"/>
                <w:szCs w:val="21"/>
                <w:lang w:eastAsia="zh-CN"/>
              </w:rPr>
            </w:pPr>
          </w:p>
        </w:tc>
        <w:tc>
          <w:tcPr>
            <w:tcW w:w="0" w:type="auto"/>
          </w:tcPr>
          <w:p w14:paraId="6610A93D">
            <w:pPr>
              <w:pStyle w:val="2"/>
              <w:jc w:val="center"/>
              <w:rPr>
                <w:rFonts w:hint="eastAsia" w:ascii="仿宋" w:hAnsi="仿宋" w:eastAsia="仿宋" w:cs="仿宋"/>
                <w:color w:val="auto"/>
                <w:sz w:val="21"/>
                <w:szCs w:val="21"/>
                <w:lang w:eastAsia="zh-CN"/>
              </w:rPr>
            </w:pPr>
          </w:p>
        </w:tc>
      </w:tr>
      <w:tr w14:paraId="66DFA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0" w:type="auto"/>
          </w:tcPr>
          <w:p w14:paraId="3D04CDC1">
            <w:pPr>
              <w:spacing w:line="360" w:lineRule="auto"/>
              <w:jc w:val="center"/>
              <w:textAlignment w:val="baseline"/>
              <w:rPr>
                <w:rStyle w:val="29"/>
                <w:rFonts w:hint="default" w:ascii="仿宋" w:hAnsi="仿宋" w:eastAsia="仿宋" w:cs="仿宋"/>
                <w:color w:val="auto"/>
                <w:kern w:val="2"/>
                <w:sz w:val="21"/>
                <w:szCs w:val="21"/>
                <w:lang w:val="en-US" w:eastAsia="zh-CN"/>
              </w:rPr>
            </w:pPr>
            <w:r>
              <w:rPr>
                <w:rStyle w:val="29"/>
                <w:rFonts w:hint="eastAsia" w:ascii="仿宋" w:hAnsi="仿宋" w:eastAsia="仿宋" w:cs="仿宋"/>
                <w:color w:val="auto"/>
                <w:kern w:val="2"/>
                <w:sz w:val="21"/>
                <w:szCs w:val="21"/>
                <w:lang w:val="en-US" w:eastAsia="zh-CN"/>
              </w:rPr>
              <w:t>01-11</w:t>
            </w:r>
          </w:p>
        </w:tc>
        <w:tc>
          <w:tcPr>
            <w:tcW w:w="892" w:type="pct"/>
            <w:vAlign w:val="center"/>
          </w:tcPr>
          <w:p w14:paraId="3ED9E60C">
            <w:pPr>
              <w:widowControl/>
              <w:spacing w:after="0"/>
              <w:jc w:val="center"/>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水杯</w:t>
            </w:r>
          </w:p>
        </w:tc>
        <w:tc>
          <w:tcPr>
            <w:tcW w:w="0" w:type="auto"/>
          </w:tcPr>
          <w:p w14:paraId="0198BDBE">
            <w:pPr>
              <w:spacing w:line="360" w:lineRule="auto"/>
              <w:ind w:firstLine="211" w:firstLineChars="100"/>
              <w:jc w:val="both"/>
              <w:textAlignment w:val="baseline"/>
              <w:rPr>
                <w:rFonts w:hint="eastAsia" w:ascii="仿宋" w:hAnsi="仿宋" w:eastAsia="仿宋" w:cs="仿宋"/>
                <w:b/>
                <w:bCs/>
                <w:color w:val="auto"/>
                <w:kern w:val="0"/>
                <w:sz w:val="21"/>
                <w:szCs w:val="21"/>
                <w:lang w:val="en-US" w:eastAsia="zh-CN" w:bidi="ar"/>
              </w:rPr>
            </w:pPr>
          </w:p>
        </w:tc>
        <w:tc>
          <w:tcPr>
            <w:tcW w:w="0" w:type="auto"/>
            <w:vAlign w:val="center"/>
          </w:tcPr>
          <w:p w14:paraId="6AEC2D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19</w:t>
            </w:r>
          </w:p>
        </w:tc>
        <w:tc>
          <w:tcPr>
            <w:tcW w:w="0" w:type="auto"/>
            <w:vAlign w:val="center"/>
          </w:tcPr>
          <w:p w14:paraId="417B20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个</w:t>
            </w:r>
          </w:p>
        </w:tc>
        <w:tc>
          <w:tcPr>
            <w:tcW w:w="0" w:type="auto"/>
          </w:tcPr>
          <w:p w14:paraId="50766AD2">
            <w:pPr>
              <w:pStyle w:val="2"/>
              <w:jc w:val="center"/>
              <w:rPr>
                <w:rFonts w:hint="eastAsia" w:ascii="仿宋" w:hAnsi="仿宋" w:eastAsia="仿宋" w:cs="仿宋"/>
                <w:b/>
                <w:bCs/>
                <w:color w:val="auto"/>
                <w:kern w:val="0"/>
                <w:sz w:val="21"/>
                <w:szCs w:val="21"/>
                <w:lang w:val="en-US" w:eastAsia="zh-CN" w:bidi="ar"/>
              </w:rPr>
            </w:pPr>
          </w:p>
        </w:tc>
        <w:tc>
          <w:tcPr>
            <w:tcW w:w="0" w:type="auto"/>
          </w:tcPr>
          <w:p w14:paraId="249D7241">
            <w:pPr>
              <w:pStyle w:val="2"/>
              <w:jc w:val="center"/>
              <w:rPr>
                <w:rFonts w:hint="eastAsia" w:ascii="仿宋" w:hAnsi="仿宋" w:eastAsia="仿宋" w:cs="仿宋"/>
                <w:b/>
                <w:bCs/>
                <w:color w:val="auto"/>
                <w:sz w:val="21"/>
                <w:szCs w:val="21"/>
              </w:rPr>
            </w:pPr>
          </w:p>
        </w:tc>
        <w:tc>
          <w:tcPr>
            <w:tcW w:w="0" w:type="auto"/>
          </w:tcPr>
          <w:p w14:paraId="0CCCD32C">
            <w:pPr>
              <w:pStyle w:val="2"/>
              <w:jc w:val="center"/>
              <w:rPr>
                <w:rFonts w:hint="eastAsia" w:ascii="仿宋" w:hAnsi="仿宋" w:eastAsia="仿宋" w:cs="仿宋"/>
                <w:color w:val="auto"/>
                <w:sz w:val="21"/>
                <w:szCs w:val="21"/>
                <w:lang w:eastAsia="zh-CN"/>
              </w:rPr>
            </w:pPr>
          </w:p>
        </w:tc>
        <w:tc>
          <w:tcPr>
            <w:tcW w:w="0" w:type="auto"/>
          </w:tcPr>
          <w:p w14:paraId="543F45BE">
            <w:pPr>
              <w:pStyle w:val="2"/>
              <w:jc w:val="center"/>
              <w:rPr>
                <w:rFonts w:hint="eastAsia" w:ascii="仿宋" w:hAnsi="仿宋" w:eastAsia="仿宋" w:cs="仿宋"/>
                <w:color w:val="auto"/>
                <w:sz w:val="21"/>
                <w:szCs w:val="21"/>
                <w:lang w:eastAsia="zh-CN"/>
              </w:rPr>
            </w:pPr>
          </w:p>
        </w:tc>
      </w:tr>
    </w:tbl>
    <w:p w14:paraId="1F1A4B33">
      <w:pPr>
        <w:spacing w:line="360" w:lineRule="auto"/>
        <w:rPr>
          <w:rFonts w:hint="eastAsia" w:ascii="仿宋" w:hAnsi="仿宋" w:eastAsia="仿宋" w:cs="仿宋"/>
          <w:b/>
          <w:bCs/>
          <w:color w:val="auto"/>
          <w:sz w:val="24"/>
          <w:szCs w:val="24"/>
        </w:rPr>
      </w:pPr>
    </w:p>
    <w:p w14:paraId="645458CF">
      <w:pPr>
        <w:spacing w:line="360" w:lineRule="auto"/>
        <w:rPr>
          <w:rFonts w:hint="eastAsia" w:ascii="仿宋" w:hAnsi="仿宋" w:eastAsia="仿宋" w:cs="仿宋"/>
          <w:b/>
          <w:bCs/>
          <w:color w:val="auto"/>
          <w:sz w:val="24"/>
          <w:szCs w:val="24"/>
        </w:rPr>
      </w:pPr>
    </w:p>
    <w:p w14:paraId="18F79D56">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 xml:space="preserve">注: </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本项目报价是供应商响应采购项目要求的全部工作内容的价格体现，包括供应商完成本项目所需的一切费用</w:t>
      </w:r>
      <w:r>
        <w:rPr>
          <w:rFonts w:hint="eastAsia" w:ascii="仿宋" w:hAnsi="仿宋" w:eastAsia="仿宋" w:cs="仿宋"/>
          <w:b/>
          <w:bCs/>
          <w:color w:val="auto"/>
          <w:sz w:val="24"/>
          <w:szCs w:val="24"/>
          <w:lang w:val="zh-CN" w:eastAsia="zh-CN"/>
        </w:rPr>
        <w:t>，成交人自行承担在服务期内的市场风险，采购人不再另行支付任何费用。</w:t>
      </w:r>
      <w:r>
        <w:rPr>
          <w:rFonts w:hint="eastAsia" w:ascii="仿宋" w:hAnsi="仿宋" w:eastAsia="仿宋" w:cs="仿宋"/>
          <w:b/>
          <w:bCs/>
          <w:color w:val="auto"/>
          <w:sz w:val="24"/>
          <w:szCs w:val="24"/>
          <w:lang w:eastAsia="zh-CN"/>
        </w:rPr>
        <w:t xml:space="preserve">                                            </w:t>
      </w:r>
    </w:p>
    <w:p w14:paraId="36C70425">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初始报价必须在响应文件中体现,未体现视为无效响应文件。本初始报价表不属于现场报价范畴，供</w:t>
      </w:r>
      <w:r>
        <w:rPr>
          <w:rFonts w:hint="eastAsia" w:ascii="仿宋" w:hAnsi="仿宋" w:eastAsia="仿宋" w:cs="仿宋"/>
          <w:b/>
          <w:bCs/>
          <w:color w:val="auto"/>
          <w:sz w:val="24"/>
          <w:szCs w:val="24"/>
          <w:lang w:val="en-US" w:eastAsia="zh-CN"/>
        </w:rPr>
        <w:t>谈判</w:t>
      </w:r>
      <w:r>
        <w:rPr>
          <w:rFonts w:hint="eastAsia" w:ascii="仿宋" w:hAnsi="仿宋" w:eastAsia="仿宋" w:cs="仿宋"/>
          <w:b/>
          <w:bCs/>
          <w:color w:val="auto"/>
          <w:sz w:val="24"/>
          <w:szCs w:val="24"/>
          <w:lang w:eastAsia="zh-CN"/>
        </w:rPr>
        <w:t>小组成员</w:t>
      </w:r>
      <w:r>
        <w:rPr>
          <w:rFonts w:hint="eastAsia" w:ascii="仿宋" w:hAnsi="仿宋" w:eastAsia="仿宋" w:cs="仿宋"/>
          <w:b/>
          <w:bCs/>
          <w:color w:val="auto"/>
          <w:sz w:val="24"/>
          <w:szCs w:val="24"/>
          <w:lang w:val="en-US" w:eastAsia="zh-CN"/>
        </w:rPr>
        <w:t>评审</w:t>
      </w:r>
      <w:r>
        <w:rPr>
          <w:rFonts w:hint="eastAsia" w:ascii="仿宋" w:hAnsi="仿宋" w:eastAsia="仿宋" w:cs="仿宋"/>
          <w:b/>
          <w:bCs/>
          <w:color w:val="auto"/>
          <w:sz w:val="24"/>
          <w:szCs w:val="24"/>
          <w:lang w:eastAsia="zh-CN"/>
        </w:rPr>
        <w:t>参考使用，但如谈判过程中，服务内容及要求未发生实质性变化，现场每轮报价不能高于本表中的初始报价，否则视为无效报价。</w:t>
      </w:r>
    </w:p>
    <w:p w14:paraId="62C377B3">
      <w:pPr>
        <w:pStyle w:val="2"/>
        <w:numPr>
          <w:ilvl w:val="0"/>
          <w:numId w:val="2"/>
        </w:numPr>
        <w:ind w:left="0" w:leftChars="0" w:firstLine="0" w:firstLineChars="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各单项报价不得高于采购人的预算单价。</w:t>
      </w:r>
    </w:p>
    <w:p w14:paraId="3A510A29">
      <w:pPr>
        <w:pStyle w:val="2"/>
        <w:numPr>
          <w:ilvl w:val="0"/>
          <w:numId w:val="0"/>
        </w:numPr>
        <w:rPr>
          <w:rFonts w:hint="eastAsia"/>
        </w:rPr>
      </w:pPr>
    </w:p>
    <w:p w14:paraId="2DE46E51">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供应商名称：XXX（盖单位公章）</w:t>
      </w:r>
    </w:p>
    <w:p w14:paraId="7691B4B7">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法定代表人/单位负责人或授权代表（签字或加盖个人印章）：XXX</w:t>
      </w:r>
    </w:p>
    <w:p w14:paraId="3395886F">
      <w:pPr>
        <w:pStyle w:val="16"/>
        <w:jc w:val="left"/>
        <w:rPr>
          <w:rFonts w:hint="eastAsia" w:ascii="仿宋" w:hAnsi="仿宋" w:eastAsia="仿宋" w:cs="仿宋"/>
        </w:rPr>
      </w:pPr>
      <w:r>
        <w:rPr>
          <w:rFonts w:hint="eastAsia" w:ascii="仿宋" w:hAnsi="仿宋" w:eastAsia="仿宋" w:cs="仿宋"/>
          <w:b/>
          <w:bCs/>
          <w:color w:val="auto"/>
          <w:sz w:val="24"/>
          <w:szCs w:val="24"/>
        </w:rPr>
        <w:t>日期：XXX</w:t>
      </w:r>
    </w:p>
    <w:p w14:paraId="37EC9F72">
      <w:pPr>
        <w:spacing w:line="360" w:lineRule="auto"/>
        <w:rPr>
          <w:rFonts w:hint="eastAsia" w:ascii="仿宋" w:hAnsi="仿宋" w:eastAsia="仿宋" w:cs="仿宋"/>
          <w:b/>
          <w:bCs/>
          <w:color w:val="auto"/>
          <w:sz w:val="24"/>
          <w:szCs w:val="24"/>
        </w:rPr>
      </w:pPr>
    </w:p>
    <w:p w14:paraId="416E6CB2">
      <w:pPr>
        <w:spacing w:line="360" w:lineRule="auto"/>
        <w:rPr>
          <w:rFonts w:hint="eastAsia" w:ascii="仿宋" w:hAnsi="仿宋" w:eastAsia="仿宋" w:cs="仿宋"/>
          <w:b/>
          <w:bCs/>
          <w:color w:val="auto"/>
          <w:sz w:val="24"/>
          <w:szCs w:val="24"/>
        </w:rPr>
      </w:pPr>
    </w:p>
    <w:p w14:paraId="18F7796B">
      <w:pPr>
        <w:spacing w:line="360" w:lineRule="auto"/>
        <w:rPr>
          <w:rFonts w:hint="eastAsia" w:ascii="仿宋" w:hAnsi="仿宋" w:eastAsia="仿宋" w:cs="仿宋"/>
          <w:b/>
          <w:bCs/>
          <w:color w:val="auto"/>
          <w:sz w:val="24"/>
          <w:szCs w:val="24"/>
        </w:rPr>
      </w:pPr>
    </w:p>
    <w:p w14:paraId="3A96721C">
      <w:pPr>
        <w:spacing w:line="360" w:lineRule="auto"/>
        <w:rPr>
          <w:rFonts w:hint="eastAsia" w:ascii="仿宋" w:hAnsi="仿宋" w:eastAsia="仿宋" w:cs="仿宋"/>
          <w:b/>
          <w:bCs/>
          <w:color w:val="auto"/>
          <w:sz w:val="24"/>
          <w:szCs w:val="24"/>
        </w:rPr>
      </w:pPr>
    </w:p>
    <w:p w14:paraId="6A08682C">
      <w:pPr>
        <w:spacing w:line="360" w:lineRule="auto"/>
        <w:rPr>
          <w:rFonts w:hint="eastAsia" w:ascii="仿宋" w:hAnsi="仿宋" w:eastAsia="仿宋" w:cs="仿宋"/>
          <w:b/>
          <w:bCs/>
          <w:color w:val="auto"/>
          <w:sz w:val="24"/>
          <w:szCs w:val="24"/>
        </w:rPr>
      </w:pPr>
    </w:p>
    <w:p w14:paraId="36FA515F">
      <w:pPr>
        <w:spacing w:line="360" w:lineRule="auto"/>
        <w:rPr>
          <w:rFonts w:hint="eastAsia" w:ascii="仿宋" w:hAnsi="仿宋" w:eastAsia="仿宋" w:cs="仿宋"/>
          <w:b/>
          <w:bCs/>
          <w:color w:val="auto"/>
          <w:sz w:val="24"/>
          <w:szCs w:val="24"/>
        </w:rPr>
      </w:pPr>
    </w:p>
    <w:p w14:paraId="2710BEE9">
      <w:pPr>
        <w:pStyle w:val="16"/>
        <w:rPr>
          <w:rFonts w:hint="eastAsia" w:ascii="仿宋" w:hAnsi="仿宋" w:eastAsia="仿宋" w:cs="仿宋"/>
        </w:rPr>
      </w:pPr>
    </w:p>
    <w:p w14:paraId="12B23077">
      <w:pPr>
        <w:rPr>
          <w:rFonts w:hint="eastAsia" w:ascii="仿宋" w:hAnsi="仿宋" w:eastAsia="仿宋" w:cs="仿宋"/>
        </w:rPr>
      </w:pPr>
    </w:p>
    <w:p w14:paraId="4A2F7DEC">
      <w:pPr>
        <w:pStyle w:val="2"/>
        <w:rPr>
          <w:rFonts w:hint="eastAsia" w:ascii="仿宋" w:hAnsi="仿宋" w:eastAsia="仿宋" w:cs="仿宋"/>
        </w:rPr>
      </w:pPr>
    </w:p>
    <w:p w14:paraId="6AAA1AF4">
      <w:pPr>
        <w:rPr>
          <w:rFonts w:hint="eastAsia" w:ascii="仿宋" w:hAnsi="仿宋" w:eastAsia="仿宋" w:cs="仿宋"/>
        </w:rPr>
      </w:pPr>
    </w:p>
    <w:p w14:paraId="164633A3">
      <w:pPr>
        <w:pStyle w:val="2"/>
        <w:rPr>
          <w:rFonts w:hint="eastAsia" w:ascii="仿宋" w:hAnsi="仿宋" w:eastAsia="仿宋" w:cs="仿宋"/>
        </w:rPr>
      </w:pPr>
    </w:p>
    <w:p w14:paraId="6F31438F">
      <w:pPr>
        <w:rPr>
          <w:rFonts w:hint="eastAsia" w:ascii="仿宋" w:hAnsi="仿宋" w:eastAsia="仿宋" w:cs="仿宋"/>
        </w:rPr>
      </w:pPr>
    </w:p>
    <w:p w14:paraId="1FC51AFD">
      <w:pPr>
        <w:pStyle w:val="2"/>
        <w:rPr>
          <w:rFonts w:hint="eastAsia" w:ascii="仿宋" w:hAnsi="仿宋" w:eastAsia="仿宋" w:cs="仿宋"/>
        </w:rPr>
      </w:pPr>
    </w:p>
    <w:p w14:paraId="3B97B656">
      <w:pPr>
        <w:pStyle w:val="21"/>
        <w:rPr>
          <w:rFonts w:hint="eastAsia"/>
          <w:lang w:val="en-US" w:eastAsia="zh-CN"/>
        </w:rPr>
      </w:pPr>
    </w:p>
    <w:p w14:paraId="2195BCDF">
      <w:pPr>
        <w:pStyle w:val="21"/>
        <w:rPr>
          <w:rFonts w:hint="eastAsia"/>
          <w:lang w:val="en-US" w:eastAsia="zh-CN"/>
        </w:rPr>
      </w:pPr>
    </w:p>
    <w:p w14:paraId="7CEA8F0D">
      <w:pPr>
        <w:rPr>
          <w:rFonts w:hint="eastAsia"/>
          <w:lang w:val="en-US" w:eastAsia="zh-CN"/>
        </w:rPr>
      </w:pPr>
    </w:p>
    <w:p w14:paraId="3EA92E43">
      <w:pPr>
        <w:pStyle w:val="2"/>
        <w:rPr>
          <w:rFonts w:hint="eastAsia"/>
          <w:lang w:val="en-US" w:eastAsia="zh-CN"/>
        </w:rPr>
      </w:pPr>
    </w:p>
    <w:p w14:paraId="35C5A320">
      <w:pPr>
        <w:pStyle w:val="3"/>
        <w:rPr>
          <w:rFonts w:hint="eastAsia"/>
          <w:lang w:val="en-US" w:eastAsia="zh-CN"/>
        </w:rPr>
      </w:pPr>
    </w:p>
    <w:p w14:paraId="2213A0BA">
      <w:pPr>
        <w:pStyle w:val="3"/>
        <w:rPr>
          <w:rFonts w:hint="eastAsia"/>
          <w:lang w:val="en-US" w:eastAsia="zh-CN"/>
        </w:rPr>
      </w:pPr>
    </w:p>
    <w:p w14:paraId="7983954F">
      <w:pPr>
        <w:pStyle w:val="3"/>
        <w:rPr>
          <w:rFonts w:hint="eastAsia"/>
          <w:lang w:val="en-US" w:eastAsia="zh-CN"/>
        </w:rPr>
      </w:pPr>
    </w:p>
    <w:p w14:paraId="74F68890">
      <w:pPr>
        <w:pStyle w:val="3"/>
        <w:rPr>
          <w:rFonts w:hint="eastAsia"/>
          <w:lang w:val="en-US" w:eastAsia="zh-CN"/>
        </w:rPr>
      </w:pPr>
    </w:p>
    <w:p w14:paraId="7ECF2F4B">
      <w:pPr>
        <w:pStyle w:val="3"/>
        <w:rPr>
          <w:rFonts w:hint="eastAsia"/>
          <w:lang w:val="en-US" w:eastAsia="zh-CN"/>
        </w:rPr>
      </w:pPr>
    </w:p>
    <w:p w14:paraId="2406773A">
      <w:pPr>
        <w:pStyle w:val="3"/>
        <w:rPr>
          <w:rFonts w:hint="eastAsia"/>
          <w:lang w:val="en-US" w:eastAsia="zh-CN"/>
        </w:rPr>
      </w:pPr>
    </w:p>
    <w:p w14:paraId="741A2E69">
      <w:pPr>
        <w:pStyle w:val="3"/>
        <w:rPr>
          <w:rFonts w:hint="eastAsia"/>
          <w:lang w:val="en-US" w:eastAsia="zh-CN"/>
        </w:rPr>
      </w:pPr>
    </w:p>
    <w:p w14:paraId="454ADE10">
      <w:pPr>
        <w:pStyle w:val="3"/>
        <w:rPr>
          <w:rFonts w:hint="eastAsia"/>
          <w:lang w:val="en-US" w:eastAsia="zh-CN"/>
        </w:rPr>
      </w:pPr>
    </w:p>
    <w:p w14:paraId="036F82DC">
      <w:pPr>
        <w:pStyle w:val="21"/>
        <w:rPr>
          <w:rFonts w:hint="eastAsia"/>
          <w:lang w:val="en-US" w:eastAsia="zh-CN"/>
        </w:rPr>
      </w:pPr>
      <w:r>
        <w:rPr>
          <w:rFonts w:hint="eastAsia"/>
          <w:lang w:val="en-US" w:eastAsia="zh-CN"/>
        </w:rPr>
        <w:t>附件2</w:t>
      </w:r>
    </w:p>
    <w:p w14:paraId="73FADBA9">
      <w:pPr>
        <w:widowControl w:val="0"/>
        <w:numPr>
          <w:ilvl w:val="0"/>
          <w:numId w:val="3"/>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技术参数</w:t>
      </w:r>
    </w:p>
    <w:p w14:paraId="53C00575">
      <w:pPr>
        <w:spacing w:line="360" w:lineRule="auto"/>
        <w:jc w:val="left"/>
        <w:outlineLvl w:val="1"/>
        <w:rPr>
          <w:rFonts w:ascii="仿宋" w:hAnsi="仿宋" w:eastAsia="仿宋"/>
          <w:b/>
          <w:sz w:val="32"/>
          <w:szCs w:val="32"/>
        </w:rPr>
      </w:pPr>
      <w:r>
        <w:rPr>
          <w:rFonts w:hint="eastAsia" w:ascii="仿宋" w:hAnsi="仿宋" w:eastAsia="仿宋"/>
          <w:b/>
          <w:sz w:val="24"/>
          <w:lang w:val="en-US" w:eastAsia="zh-CN"/>
        </w:rPr>
        <w:t>一、</w:t>
      </w:r>
      <w:r>
        <w:rPr>
          <w:rFonts w:hint="eastAsia" w:ascii="仿宋" w:hAnsi="仿宋" w:eastAsia="仿宋"/>
          <w:b/>
          <w:sz w:val="24"/>
        </w:rPr>
        <w:t>项目概述</w:t>
      </w:r>
    </w:p>
    <w:p w14:paraId="74EEFC15">
      <w:pPr>
        <w:pStyle w:val="3"/>
        <w:spacing w:line="360" w:lineRule="auto"/>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本项目1个包，拟采购供应商一名，为采购人提供2024年医师节活动礼品1批。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205"/>
        <w:gridCol w:w="1271"/>
        <w:gridCol w:w="1215"/>
        <w:gridCol w:w="1217"/>
        <w:gridCol w:w="4759"/>
      </w:tblGrid>
      <w:tr w14:paraId="2655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761" w:type="dxa"/>
            <w:gridSpan w:val="6"/>
          </w:tcPr>
          <w:p w14:paraId="3E39729A">
            <w:pPr>
              <w:pStyle w:val="9"/>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b/>
                <w:bCs/>
                <w:sz w:val="24"/>
                <w:szCs w:val="24"/>
                <w:vertAlign w:val="baseline"/>
                <w:lang w:val="en-US" w:eastAsia="zh-CN"/>
              </w:rPr>
              <w:t>古蔺县中医医院2024年医师节活动采购需求表</w:t>
            </w:r>
          </w:p>
        </w:tc>
      </w:tr>
      <w:tr w14:paraId="7D3B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21" w:type="dxa"/>
          </w:tcPr>
          <w:p w14:paraId="6366E420">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827" w:type="dxa"/>
          </w:tcPr>
          <w:p w14:paraId="6A848C3D">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产品名称</w:t>
            </w:r>
          </w:p>
        </w:tc>
        <w:tc>
          <w:tcPr>
            <w:tcW w:w="1964" w:type="dxa"/>
          </w:tcPr>
          <w:p w14:paraId="4BE71564">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参考单价</w:t>
            </w:r>
          </w:p>
        </w:tc>
        <w:tc>
          <w:tcPr>
            <w:tcW w:w="1732" w:type="dxa"/>
          </w:tcPr>
          <w:p w14:paraId="3FB98F93">
            <w:pPr>
              <w:pStyle w:val="9"/>
              <w:numPr>
                <w:ilvl w:val="0"/>
                <w:numId w:val="0"/>
              </w:numPr>
              <w:ind w:firstLine="210" w:firstLineChars="10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w:t>
            </w:r>
          </w:p>
        </w:tc>
        <w:tc>
          <w:tcPr>
            <w:tcW w:w="1622" w:type="dxa"/>
          </w:tcPr>
          <w:p w14:paraId="0B04AFE7">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金额（元）</w:t>
            </w:r>
          </w:p>
        </w:tc>
        <w:tc>
          <w:tcPr>
            <w:tcW w:w="5495" w:type="dxa"/>
          </w:tcPr>
          <w:p w14:paraId="6E85916F">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备注</w:t>
            </w:r>
          </w:p>
        </w:tc>
      </w:tr>
      <w:tr w14:paraId="622B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121" w:type="dxa"/>
          </w:tcPr>
          <w:p w14:paraId="1DFA02EA">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p w14:paraId="30EC7CB3">
            <w:pPr>
              <w:pStyle w:val="9"/>
              <w:numPr>
                <w:ilvl w:val="0"/>
                <w:numId w:val="0"/>
              </w:numPr>
              <w:jc w:val="center"/>
              <w:rPr>
                <w:rFonts w:hint="eastAsia" w:ascii="仿宋" w:hAnsi="仿宋" w:eastAsia="仿宋" w:cs="仿宋"/>
                <w:sz w:val="21"/>
                <w:szCs w:val="21"/>
                <w:vertAlign w:val="baseline"/>
                <w:lang w:val="en-US" w:eastAsia="zh-CN"/>
              </w:rPr>
            </w:pPr>
          </w:p>
          <w:p w14:paraId="251B0412">
            <w:pPr>
              <w:pStyle w:val="9"/>
              <w:numPr>
                <w:ilvl w:val="0"/>
                <w:numId w:val="0"/>
              </w:numPr>
              <w:jc w:val="both"/>
              <w:rPr>
                <w:rFonts w:hint="eastAsia" w:ascii="仿宋" w:hAnsi="仿宋" w:eastAsia="仿宋" w:cs="仿宋"/>
                <w:sz w:val="21"/>
                <w:szCs w:val="21"/>
                <w:vertAlign w:val="baseline"/>
                <w:lang w:val="en-US" w:eastAsia="zh-CN"/>
              </w:rPr>
            </w:pPr>
          </w:p>
        </w:tc>
        <w:tc>
          <w:tcPr>
            <w:tcW w:w="1827" w:type="dxa"/>
          </w:tcPr>
          <w:p w14:paraId="0C7EEC6A">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男士领带</w:t>
            </w:r>
          </w:p>
        </w:tc>
        <w:tc>
          <w:tcPr>
            <w:tcW w:w="1964" w:type="dxa"/>
          </w:tcPr>
          <w:p w14:paraId="4CBAC00F">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60元/条</w:t>
            </w:r>
          </w:p>
        </w:tc>
        <w:tc>
          <w:tcPr>
            <w:tcW w:w="1732" w:type="dxa"/>
          </w:tcPr>
          <w:p w14:paraId="01276950">
            <w:pPr>
              <w:pStyle w:val="9"/>
              <w:numPr>
                <w:ilvl w:val="0"/>
                <w:numId w:val="0"/>
              </w:numPr>
              <w:ind w:firstLine="210" w:firstLineChars="10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131</w:t>
            </w:r>
          </w:p>
        </w:tc>
        <w:tc>
          <w:tcPr>
            <w:tcW w:w="1622" w:type="dxa"/>
          </w:tcPr>
          <w:p w14:paraId="13B49385">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7860</w:t>
            </w:r>
          </w:p>
        </w:tc>
        <w:tc>
          <w:tcPr>
            <w:tcW w:w="5495" w:type="dxa"/>
          </w:tcPr>
          <w:p w14:paraId="160924CB">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1202055" cy="1149985"/>
                  <wp:effectExtent l="0" t="0" r="17145" b="12065"/>
                  <wp:docPr id="2" name="图片 2" descr="06a90e9c84da06760a7cbf05a6818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a90e9c84da06760a7cbf05a68180d"/>
                          <pic:cNvPicPr>
                            <a:picLocks noChangeAspect="1"/>
                          </pic:cNvPicPr>
                        </pic:nvPicPr>
                        <pic:blipFill>
                          <a:blip r:embed="rId6"/>
                          <a:stretch>
                            <a:fillRect/>
                          </a:stretch>
                        </pic:blipFill>
                        <pic:spPr>
                          <a:xfrm>
                            <a:off x="0" y="0"/>
                            <a:ext cx="1202055" cy="1149985"/>
                          </a:xfrm>
                          <a:prstGeom prst="rect">
                            <a:avLst/>
                          </a:prstGeom>
                        </pic:spPr>
                      </pic:pic>
                    </a:graphicData>
                  </a:graphic>
                </wp:inline>
              </w:drawing>
            </w:r>
            <w:r>
              <w:rPr>
                <w:rFonts w:hint="eastAsia" w:ascii="仿宋" w:hAnsi="仿宋" w:eastAsia="仿宋" w:cs="仿宋"/>
                <w:sz w:val="21"/>
                <w:szCs w:val="21"/>
                <w:vertAlign w:val="baseline"/>
                <w:lang w:val="en-US" w:eastAsia="zh-CN"/>
              </w:rPr>
              <w:t>（蓝色）</w:t>
            </w:r>
          </w:p>
        </w:tc>
      </w:tr>
      <w:tr w14:paraId="6701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21" w:type="dxa"/>
          </w:tcPr>
          <w:p w14:paraId="2B36CD58">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827" w:type="dxa"/>
          </w:tcPr>
          <w:p w14:paraId="08D9F157">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女士头花</w:t>
            </w:r>
          </w:p>
        </w:tc>
        <w:tc>
          <w:tcPr>
            <w:tcW w:w="1964" w:type="dxa"/>
          </w:tcPr>
          <w:p w14:paraId="5A73547D">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60元/条</w:t>
            </w:r>
          </w:p>
        </w:tc>
        <w:tc>
          <w:tcPr>
            <w:tcW w:w="1732" w:type="dxa"/>
          </w:tcPr>
          <w:p w14:paraId="68B0D2F9">
            <w:pPr>
              <w:pStyle w:val="9"/>
              <w:numPr>
                <w:ilvl w:val="0"/>
                <w:numId w:val="0"/>
              </w:numPr>
              <w:ind w:firstLine="210" w:firstLineChars="1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72</w:t>
            </w:r>
          </w:p>
        </w:tc>
        <w:tc>
          <w:tcPr>
            <w:tcW w:w="1622" w:type="dxa"/>
          </w:tcPr>
          <w:p w14:paraId="3CDF5A16">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4320</w:t>
            </w:r>
          </w:p>
        </w:tc>
        <w:tc>
          <w:tcPr>
            <w:tcW w:w="5495" w:type="dxa"/>
          </w:tcPr>
          <w:p w14:paraId="10231D42">
            <w:pPr>
              <w:pStyle w:val="9"/>
              <w:numPr>
                <w:ilvl w:val="0"/>
                <w:numId w:val="0"/>
              </w:num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1393825" cy="1208405"/>
                  <wp:effectExtent l="0" t="0" r="15875" b="10795"/>
                  <wp:docPr id="3" name="图片 3" descr="1f12b95703ede45f91a0acc329dc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f12b95703ede45f91a0acc329dc6d4"/>
                          <pic:cNvPicPr>
                            <a:picLocks noChangeAspect="1"/>
                          </pic:cNvPicPr>
                        </pic:nvPicPr>
                        <pic:blipFill>
                          <a:blip r:embed="rId7"/>
                          <a:stretch>
                            <a:fillRect/>
                          </a:stretch>
                        </pic:blipFill>
                        <pic:spPr>
                          <a:xfrm>
                            <a:off x="0" y="0"/>
                            <a:ext cx="1393825" cy="1208405"/>
                          </a:xfrm>
                          <a:prstGeom prst="rect">
                            <a:avLst/>
                          </a:prstGeom>
                        </pic:spPr>
                      </pic:pic>
                    </a:graphicData>
                  </a:graphic>
                </wp:inline>
              </w:drawing>
            </w:r>
          </w:p>
        </w:tc>
      </w:tr>
      <w:tr w14:paraId="60E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1121" w:type="dxa"/>
          </w:tcPr>
          <w:p w14:paraId="27091550">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827" w:type="dxa"/>
          </w:tcPr>
          <w:p w14:paraId="235EFA33">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电子手环（华为）</w:t>
            </w:r>
          </w:p>
        </w:tc>
        <w:tc>
          <w:tcPr>
            <w:tcW w:w="1964" w:type="dxa"/>
          </w:tcPr>
          <w:p w14:paraId="31B9D05B">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180元/个</w:t>
            </w:r>
          </w:p>
        </w:tc>
        <w:tc>
          <w:tcPr>
            <w:tcW w:w="1732" w:type="dxa"/>
          </w:tcPr>
          <w:p w14:paraId="3D27CE9C">
            <w:pPr>
              <w:pStyle w:val="9"/>
              <w:numPr>
                <w:ilvl w:val="0"/>
                <w:numId w:val="0"/>
              </w:numPr>
              <w:ind w:firstLine="210" w:firstLineChars="1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203</w:t>
            </w:r>
          </w:p>
        </w:tc>
        <w:tc>
          <w:tcPr>
            <w:tcW w:w="1622" w:type="dxa"/>
          </w:tcPr>
          <w:p w14:paraId="7FCAD94A">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36540</w:t>
            </w:r>
          </w:p>
        </w:tc>
        <w:tc>
          <w:tcPr>
            <w:tcW w:w="5495" w:type="dxa"/>
          </w:tcPr>
          <w:p w14:paraId="3F81CF7F">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1371600" cy="1264285"/>
                  <wp:effectExtent l="0" t="0" r="0" b="0"/>
                  <wp:docPr id="4" name="图片 4" descr="e09739dcd472d01fb1559d97f6fc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09739dcd472d01fb1559d97f6fc6fc"/>
                          <pic:cNvPicPr>
                            <a:picLocks noChangeAspect="1"/>
                          </pic:cNvPicPr>
                        </pic:nvPicPr>
                        <pic:blipFill>
                          <a:blip r:embed="rId8"/>
                          <a:srcRect r="7653" b="28817"/>
                          <a:stretch>
                            <a:fillRect/>
                          </a:stretch>
                        </pic:blipFill>
                        <pic:spPr>
                          <a:xfrm>
                            <a:off x="0" y="0"/>
                            <a:ext cx="1371600" cy="1264285"/>
                          </a:xfrm>
                          <a:prstGeom prst="rect">
                            <a:avLst/>
                          </a:prstGeom>
                        </pic:spPr>
                      </pic:pic>
                    </a:graphicData>
                  </a:graphic>
                </wp:inline>
              </w:drawing>
            </w:r>
            <w:r>
              <w:rPr>
                <w:rFonts w:hint="eastAsia" w:ascii="仿宋" w:hAnsi="仿宋" w:eastAsia="仿宋" w:cs="仿宋"/>
                <w:sz w:val="21"/>
                <w:szCs w:val="21"/>
                <w:vertAlign w:val="baseline"/>
                <w:lang w:val="en-US" w:eastAsia="zh-CN"/>
              </w:rPr>
              <w:t>（手环参数：时间显示、健康检测、运动记录）</w:t>
            </w:r>
          </w:p>
        </w:tc>
      </w:tr>
      <w:tr w14:paraId="0B80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121" w:type="dxa"/>
          </w:tcPr>
          <w:p w14:paraId="06256289">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p w14:paraId="76E53E5C">
            <w:pPr>
              <w:pStyle w:val="9"/>
              <w:numPr>
                <w:ilvl w:val="0"/>
                <w:numId w:val="0"/>
              </w:numPr>
              <w:jc w:val="center"/>
              <w:rPr>
                <w:rFonts w:hint="eastAsia" w:ascii="仿宋" w:hAnsi="仿宋" w:eastAsia="仿宋" w:cs="仿宋"/>
                <w:sz w:val="21"/>
                <w:szCs w:val="21"/>
                <w:vertAlign w:val="baseline"/>
                <w:lang w:val="en-US" w:eastAsia="zh-CN"/>
              </w:rPr>
            </w:pPr>
          </w:p>
          <w:p w14:paraId="2449ED74">
            <w:pPr>
              <w:pStyle w:val="9"/>
              <w:numPr>
                <w:ilvl w:val="0"/>
                <w:numId w:val="0"/>
              </w:numPr>
              <w:jc w:val="center"/>
              <w:rPr>
                <w:rFonts w:hint="eastAsia" w:ascii="仿宋" w:hAnsi="仿宋" w:eastAsia="仿宋" w:cs="仿宋"/>
                <w:sz w:val="21"/>
                <w:szCs w:val="21"/>
                <w:vertAlign w:val="baseline"/>
                <w:lang w:val="en-US" w:eastAsia="zh-CN"/>
              </w:rPr>
            </w:pPr>
          </w:p>
          <w:p w14:paraId="139F2E47">
            <w:pPr>
              <w:pStyle w:val="9"/>
              <w:numPr>
                <w:ilvl w:val="0"/>
                <w:numId w:val="0"/>
              </w:numPr>
              <w:jc w:val="center"/>
              <w:rPr>
                <w:rFonts w:hint="eastAsia" w:ascii="仿宋" w:hAnsi="仿宋" w:eastAsia="仿宋" w:cs="仿宋"/>
                <w:sz w:val="21"/>
                <w:szCs w:val="21"/>
                <w:vertAlign w:val="baseline"/>
                <w:lang w:val="en-US" w:eastAsia="zh-CN"/>
              </w:rPr>
            </w:pPr>
          </w:p>
          <w:p w14:paraId="70EE50DE">
            <w:pPr>
              <w:pStyle w:val="9"/>
              <w:numPr>
                <w:ilvl w:val="0"/>
                <w:numId w:val="0"/>
              </w:numPr>
              <w:jc w:val="center"/>
              <w:rPr>
                <w:rFonts w:hint="eastAsia" w:ascii="仿宋" w:hAnsi="仿宋" w:eastAsia="仿宋" w:cs="仿宋"/>
                <w:sz w:val="21"/>
                <w:szCs w:val="21"/>
                <w:vertAlign w:val="baseline"/>
                <w:lang w:val="en-US" w:eastAsia="zh-CN"/>
              </w:rPr>
            </w:pPr>
          </w:p>
          <w:p w14:paraId="4A1EC867">
            <w:pPr>
              <w:pStyle w:val="9"/>
              <w:numPr>
                <w:ilvl w:val="0"/>
                <w:numId w:val="0"/>
              </w:numPr>
              <w:jc w:val="center"/>
              <w:rPr>
                <w:rFonts w:hint="eastAsia" w:ascii="仿宋" w:hAnsi="仿宋" w:eastAsia="仿宋" w:cs="仿宋"/>
                <w:sz w:val="21"/>
                <w:szCs w:val="21"/>
                <w:vertAlign w:val="baseline"/>
                <w:lang w:val="en-US" w:eastAsia="zh-CN"/>
              </w:rPr>
            </w:pPr>
          </w:p>
          <w:p w14:paraId="3D7FBDDD">
            <w:pPr>
              <w:pStyle w:val="9"/>
              <w:numPr>
                <w:ilvl w:val="0"/>
                <w:numId w:val="0"/>
              </w:numPr>
              <w:jc w:val="center"/>
              <w:rPr>
                <w:rFonts w:hint="default" w:ascii="仿宋" w:hAnsi="仿宋" w:eastAsia="仿宋" w:cs="仿宋"/>
                <w:sz w:val="21"/>
                <w:szCs w:val="21"/>
                <w:vertAlign w:val="baseline"/>
                <w:lang w:val="en-US" w:eastAsia="zh-CN"/>
              </w:rPr>
            </w:pPr>
          </w:p>
        </w:tc>
        <w:tc>
          <w:tcPr>
            <w:tcW w:w="1827" w:type="dxa"/>
          </w:tcPr>
          <w:p w14:paraId="0E0B4A64">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颈椎按摩器</w:t>
            </w:r>
          </w:p>
        </w:tc>
        <w:tc>
          <w:tcPr>
            <w:tcW w:w="1964" w:type="dxa"/>
          </w:tcPr>
          <w:p w14:paraId="2BFB7415">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180元/个</w:t>
            </w:r>
          </w:p>
        </w:tc>
        <w:tc>
          <w:tcPr>
            <w:tcW w:w="1732" w:type="dxa"/>
          </w:tcPr>
          <w:p w14:paraId="0D596181">
            <w:pPr>
              <w:pStyle w:val="9"/>
              <w:numPr>
                <w:ilvl w:val="0"/>
                <w:numId w:val="0"/>
              </w:numPr>
              <w:ind w:firstLine="210" w:firstLineChars="1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622" w:type="dxa"/>
          </w:tcPr>
          <w:p w14:paraId="099AA097">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1800</w:t>
            </w:r>
          </w:p>
        </w:tc>
        <w:tc>
          <w:tcPr>
            <w:tcW w:w="5495" w:type="dxa"/>
          </w:tcPr>
          <w:p w14:paraId="4892A7FD">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1314450" cy="1409700"/>
                  <wp:effectExtent l="0" t="0" r="0" b="0"/>
                  <wp:docPr id="5" name="图片 5" descr="0b5e0f114259eb32b6f2010a61e3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b5e0f114259eb32b6f2010a61e31b8"/>
                          <pic:cNvPicPr>
                            <a:picLocks noChangeAspect="1"/>
                          </pic:cNvPicPr>
                        </pic:nvPicPr>
                        <pic:blipFill>
                          <a:blip r:embed="rId9"/>
                          <a:srcRect l="4978" t="5544" r="5411" b="15057"/>
                          <a:stretch>
                            <a:fillRect/>
                          </a:stretch>
                        </pic:blipFill>
                        <pic:spPr>
                          <a:xfrm>
                            <a:off x="0" y="0"/>
                            <a:ext cx="1314450" cy="1409700"/>
                          </a:xfrm>
                          <a:prstGeom prst="rect">
                            <a:avLst/>
                          </a:prstGeom>
                        </pic:spPr>
                      </pic:pic>
                    </a:graphicData>
                  </a:graphic>
                </wp:inline>
              </w:drawing>
            </w:r>
          </w:p>
        </w:tc>
      </w:tr>
      <w:tr w14:paraId="0034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1121" w:type="dxa"/>
          </w:tcPr>
          <w:p w14:paraId="102F89F3">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827" w:type="dxa"/>
          </w:tcPr>
          <w:p w14:paraId="45880FE8">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无线耳机</w:t>
            </w:r>
          </w:p>
        </w:tc>
        <w:tc>
          <w:tcPr>
            <w:tcW w:w="1964" w:type="dxa"/>
          </w:tcPr>
          <w:p w14:paraId="7C6268E0">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100元/个</w:t>
            </w:r>
          </w:p>
        </w:tc>
        <w:tc>
          <w:tcPr>
            <w:tcW w:w="1732" w:type="dxa"/>
          </w:tcPr>
          <w:p w14:paraId="207F192A">
            <w:pPr>
              <w:pStyle w:val="9"/>
              <w:numPr>
                <w:ilvl w:val="0"/>
                <w:numId w:val="0"/>
              </w:numPr>
              <w:ind w:firstLine="210" w:firstLineChars="1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1622" w:type="dxa"/>
          </w:tcPr>
          <w:p w14:paraId="342926FF">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2000</w:t>
            </w:r>
          </w:p>
        </w:tc>
        <w:tc>
          <w:tcPr>
            <w:tcW w:w="5495" w:type="dxa"/>
          </w:tcPr>
          <w:p w14:paraId="64626F54">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1419225" cy="1718310"/>
                  <wp:effectExtent l="0" t="0" r="9525" b="15240"/>
                  <wp:docPr id="6" name="图片 6" descr="e0c2cf6375c0195b192d8944f3255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0c2cf6375c0195b192d8944f3255dc"/>
                          <pic:cNvPicPr>
                            <a:picLocks noChangeAspect="1"/>
                          </pic:cNvPicPr>
                        </pic:nvPicPr>
                        <pic:blipFill>
                          <a:blip r:embed="rId10"/>
                          <a:stretch>
                            <a:fillRect/>
                          </a:stretch>
                        </pic:blipFill>
                        <pic:spPr>
                          <a:xfrm>
                            <a:off x="0" y="0"/>
                            <a:ext cx="1419225" cy="1718310"/>
                          </a:xfrm>
                          <a:prstGeom prst="rect">
                            <a:avLst/>
                          </a:prstGeom>
                        </pic:spPr>
                      </pic:pic>
                    </a:graphicData>
                  </a:graphic>
                </wp:inline>
              </w:drawing>
            </w:r>
          </w:p>
        </w:tc>
      </w:tr>
      <w:tr w14:paraId="6432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21" w:type="dxa"/>
          </w:tcPr>
          <w:p w14:paraId="25527304">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p w14:paraId="2D9CE168">
            <w:pPr>
              <w:pStyle w:val="9"/>
              <w:numPr>
                <w:ilvl w:val="0"/>
                <w:numId w:val="0"/>
              </w:numPr>
              <w:jc w:val="center"/>
              <w:rPr>
                <w:rFonts w:hint="eastAsia" w:ascii="仿宋" w:hAnsi="仿宋" w:eastAsia="仿宋" w:cs="仿宋"/>
                <w:sz w:val="21"/>
                <w:szCs w:val="21"/>
                <w:vertAlign w:val="baseline"/>
                <w:lang w:val="en-US" w:eastAsia="zh-CN"/>
              </w:rPr>
            </w:pPr>
          </w:p>
          <w:p w14:paraId="0E9734CB">
            <w:pPr>
              <w:pStyle w:val="9"/>
              <w:numPr>
                <w:ilvl w:val="0"/>
                <w:numId w:val="0"/>
              </w:numPr>
              <w:jc w:val="center"/>
              <w:rPr>
                <w:rFonts w:hint="eastAsia" w:ascii="仿宋" w:hAnsi="仿宋" w:eastAsia="仿宋" w:cs="仿宋"/>
                <w:sz w:val="21"/>
                <w:szCs w:val="21"/>
                <w:vertAlign w:val="baseline"/>
                <w:lang w:val="en-US" w:eastAsia="zh-CN"/>
              </w:rPr>
            </w:pPr>
          </w:p>
          <w:p w14:paraId="2C8ACA8B">
            <w:pPr>
              <w:pStyle w:val="9"/>
              <w:numPr>
                <w:ilvl w:val="0"/>
                <w:numId w:val="0"/>
              </w:numPr>
              <w:jc w:val="center"/>
              <w:rPr>
                <w:rFonts w:hint="eastAsia" w:ascii="仿宋" w:hAnsi="仿宋" w:eastAsia="仿宋" w:cs="仿宋"/>
                <w:sz w:val="21"/>
                <w:szCs w:val="21"/>
                <w:vertAlign w:val="baseline"/>
                <w:lang w:val="en-US" w:eastAsia="zh-CN"/>
              </w:rPr>
            </w:pPr>
          </w:p>
          <w:p w14:paraId="096DC17B">
            <w:pPr>
              <w:pStyle w:val="9"/>
              <w:numPr>
                <w:ilvl w:val="0"/>
                <w:numId w:val="0"/>
              </w:numPr>
              <w:jc w:val="both"/>
              <w:rPr>
                <w:rFonts w:hint="default" w:ascii="仿宋" w:hAnsi="仿宋" w:eastAsia="仿宋" w:cs="仿宋"/>
                <w:sz w:val="21"/>
                <w:szCs w:val="21"/>
                <w:vertAlign w:val="baseline"/>
                <w:lang w:val="en-US" w:eastAsia="zh-CN"/>
              </w:rPr>
            </w:pPr>
          </w:p>
        </w:tc>
        <w:tc>
          <w:tcPr>
            <w:tcW w:w="1827" w:type="dxa"/>
          </w:tcPr>
          <w:p w14:paraId="28255558">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电子秤</w:t>
            </w:r>
          </w:p>
        </w:tc>
        <w:tc>
          <w:tcPr>
            <w:tcW w:w="1964" w:type="dxa"/>
          </w:tcPr>
          <w:p w14:paraId="0CCFA29B">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70元/个</w:t>
            </w:r>
          </w:p>
        </w:tc>
        <w:tc>
          <w:tcPr>
            <w:tcW w:w="1732" w:type="dxa"/>
          </w:tcPr>
          <w:p w14:paraId="3E0238F0">
            <w:pPr>
              <w:pStyle w:val="9"/>
              <w:numPr>
                <w:ilvl w:val="0"/>
                <w:numId w:val="0"/>
              </w:numPr>
              <w:ind w:firstLine="210" w:firstLineChars="1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30</w:t>
            </w:r>
          </w:p>
        </w:tc>
        <w:tc>
          <w:tcPr>
            <w:tcW w:w="1622" w:type="dxa"/>
          </w:tcPr>
          <w:p w14:paraId="41F5A53A">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2100</w:t>
            </w:r>
          </w:p>
        </w:tc>
        <w:tc>
          <w:tcPr>
            <w:tcW w:w="5495" w:type="dxa"/>
          </w:tcPr>
          <w:p w14:paraId="39F94DEA">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1416685" cy="1165860"/>
                  <wp:effectExtent l="0" t="0" r="12065" b="15240"/>
                  <wp:docPr id="7" name="图片 7" descr="52ef512d801bf63892812dda27ca1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2ef512d801bf63892812dda27ca13c"/>
                          <pic:cNvPicPr>
                            <a:picLocks noChangeAspect="1"/>
                          </pic:cNvPicPr>
                        </pic:nvPicPr>
                        <pic:blipFill>
                          <a:blip r:embed="rId11"/>
                          <a:stretch>
                            <a:fillRect/>
                          </a:stretch>
                        </pic:blipFill>
                        <pic:spPr>
                          <a:xfrm>
                            <a:off x="0" y="0"/>
                            <a:ext cx="1416685" cy="1165860"/>
                          </a:xfrm>
                          <a:prstGeom prst="rect">
                            <a:avLst/>
                          </a:prstGeom>
                        </pic:spPr>
                      </pic:pic>
                    </a:graphicData>
                  </a:graphic>
                </wp:inline>
              </w:drawing>
            </w:r>
          </w:p>
        </w:tc>
      </w:tr>
      <w:tr w14:paraId="3D23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1121" w:type="dxa"/>
          </w:tcPr>
          <w:p w14:paraId="07C488AF">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1827" w:type="dxa"/>
          </w:tcPr>
          <w:p w14:paraId="157E04D0">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指甲刀套装</w:t>
            </w:r>
          </w:p>
        </w:tc>
        <w:tc>
          <w:tcPr>
            <w:tcW w:w="1964" w:type="dxa"/>
          </w:tcPr>
          <w:p w14:paraId="2743C4C0">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45元/个</w:t>
            </w:r>
          </w:p>
        </w:tc>
        <w:tc>
          <w:tcPr>
            <w:tcW w:w="1732" w:type="dxa"/>
          </w:tcPr>
          <w:p w14:paraId="53327163">
            <w:pPr>
              <w:pStyle w:val="9"/>
              <w:numPr>
                <w:ilvl w:val="0"/>
                <w:numId w:val="0"/>
              </w:numPr>
              <w:ind w:firstLine="210" w:firstLineChars="1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40</w:t>
            </w:r>
          </w:p>
        </w:tc>
        <w:tc>
          <w:tcPr>
            <w:tcW w:w="1622" w:type="dxa"/>
          </w:tcPr>
          <w:p w14:paraId="41789CBE">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1800</w:t>
            </w:r>
          </w:p>
        </w:tc>
        <w:tc>
          <w:tcPr>
            <w:tcW w:w="5495" w:type="dxa"/>
          </w:tcPr>
          <w:p w14:paraId="7FE03130">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1883410" cy="1844675"/>
                  <wp:effectExtent l="0" t="0" r="2540" b="3175"/>
                  <wp:docPr id="8" name="图片 8" descr="068aa1ddd0fe46fd650d31557deb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68aa1ddd0fe46fd650d31557deb028"/>
                          <pic:cNvPicPr>
                            <a:picLocks noChangeAspect="1"/>
                          </pic:cNvPicPr>
                        </pic:nvPicPr>
                        <pic:blipFill>
                          <a:blip r:embed="rId12"/>
                          <a:stretch>
                            <a:fillRect/>
                          </a:stretch>
                        </pic:blipFill>
                        <pic:spPr>
                          <a:xfrm>
                            <a:off x="0" y="0"/>
                            <a:ext cx="1883410" cy="1844675"/>
                          </a:xfrm>
                          <a:prstGeom prst="rect">
                            <a:avLst/>
                          </a:prstGeom>
                        </pic:spPr>
                      </pic:pic>
                    </a:graphicData>
                  </a:graphic>
                </wp:inline>
              </w:drawing>
            </w:r>
          </w:p>
        </w:tc>
      </w:tr>
      <w:tr w14:paraId="0627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1121" w:type="dxa"/>
          </w:tcPr>
          <w:p w14:paraId="5ED6020F">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827" w:type="dxa"/>
          </w:tcPr>
          <w:p w14:paraId="11C7B883">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养生壶</w:t>
            </w:r>
          </w:p>
        </w:tc>
        <w:tc>
          <w:tcPr>
            <w:tcW w:w="1964" w:type="dxa"/>
          </w:tcPr>
          <w:p w14:paraId="48DEA4B1">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150元/个</w:t>
            </w:r>
          </w:p>
        </w:tc>
        <w:tc>
          <w:tcPr>
            <w:tcW w:w="1732" w:type="dxa"/>
          </w:tcPr>
          <w:p w14:paraId="24F2D227">
            <w:pPr>
              <w:pStyle w:val="9"/>
              <w:numPr>
                <w:ilvl w:val="0"/>
                <w:numId w:val="0"/>
              </w:numPr>
              <w:ind w:firstLine="210" w:firstLineChars="1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622" w:type="dxa"/>
          </w:tcPr>
          <w:p w14:paraId="5575602E">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1500</w:t>
            </w:r>
          </w:p>
        </w:tc>
        <w:tc>
          <w:tcPr>
            <w:tcW w:w="5495" w:type="dxa"/>
          </w:tcPr>
          <w:p w14:paraId="64B17A83">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1714500" cy="1354455"/>
                  <wp:effectExtent l="0" t="0" r="0" b="0"/>
                  <wp:docPr id="9" name="图片 9" descr="50421d98951b7945179637d6a20a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0421d98951b7945179637d6a20a5f0"/>
                          <pic:cNvPicPr>
                            <a:picLocks noChangeAspect="1"/>
                          </pic:cNvPicPr>
                        </pic:nvPicPr>
                        <pic:blipFill>
                          <a:blip r:embed="rId13"/>
                          <a:srcRect l="337" t="10750" r="8631" b="31050"/>
                          <a:stretch>
                            <a:fillRect/>
                          </a:stretch>
                        </pic:blipFill>
                        <pic:spPr>
                          <a:xfrm>
                            <a:off x="0" y="0"/>
                            <a:ext cx="1714500" cy="1354455"/>
                          </a:xfrm>
                          <a:prstGeom prst="rect">
                            <a:avLst/>
                          </a:prstGeom>
                        </pic:spPr>
                      </pic:pic>
                    </a:graphicData>
                  </a:graphic>
                </wp:inline>
              </w:drawing>
            </w:r>
            <w:r>
              <w:rPr>
                <w:rFonts w:hint="eastAsia" w:ascii="仿宋" w:hAnsi="仿宋" w:eastAsia="仿宋" w:cs="仿宋"/>
                <w:sz w:val="21"/>
                <w:szCs w:val="21"/>
                <w:vertAlign w:val="baseline"/>
                <w:lang w:val="en-US" w:eastAsia="zh-CN"/>
              </w:rPr>
              <w:t>（烧水、煮粥、煲汤）</w:t>
            </w:r>
          </w:p>
        </w:tc>
      </w:tr>
      <w:tr w14:paraId="4464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121" w:type="dxa"/>
          </w:tcPr>
          <w:p w14:paraId="36F8CA50">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827" w:type="dxa"/>
          </w:tcPr>
          <w:p w14:paraId="7F3A8E91">
            <w:pPr>
              <w:pStyle w:val="9"/>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手持小风扇</w:t>
            </w:r>
          </w:p>
        </w:tc>
        <w:tc>
          <w:tcPr>
            <w:tcW w:w="1964" w:type="dxa"/>
          </w:tcPr>
          <w:p w14:paraId="42AEE315">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40元/个</w:t>
            </w:r>
          </w:p>
        </w:tc>
        <w:tc>
          <w:tcPr>
            <w:tcW w:w="1732" w:type="dxa"/>
          </w:tcPr>
          <w:p w14:paraId="12296B5F">
            <w:pPr>
              <w:pStyle w:val="9"/>
              <w:numPr>
                <w:ilvl w:val="0"/>
                <w:numId w:val="0"/>
              </w:numPr>
              <w:ind w:firstLine="210" w:firstLineChars="1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w:t>
            </w:r>
          </w:p>
        </w:tc>
        <w:tc>
          <w:tcPr>
            <w:tcW w:w="1622" w:type="dxa"/>
          </w:tcPr>
          <w:p w14:paraId="20945506">
            <w:pPr>
              <w:pStyle w:val="9"/>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480</w:t>
            </w:r>
          </w:p>
        </w:tc>
        <w:tc>
          <w:tcPr>
            <w:tcW w:w="5495" w:type="dxa"/>
          </w:tcPr>
          <w:p w14:paraId="6F05CE04">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1797050" cy="1533525"/>
                  <wp:effectExtent l="0" t="0" r="0" b="0"/>
                  <wp:docPr id="10" name="图片 10" descr="2765e351877dda2e9cf0afd2b206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765e351877dda2e9cf0afd2b206bb2"/>
                          <pic:cNvPicPr>
                            <a:picLocks noChangeAspect="1"/>
                          </pic:cNvPicPr>
                        </pic:nvPicPr>
                        <pic:blipFill>
                          <a:blip r:embed="rId14"/>
                          <a:srcRect r="4585" b="31876"/>
                          <a:stretch>
                            <a:fillRect/>
                          </a:stretch>
                        </pic:blipFill>
                        <pic:spPr>
                          <a:xfrm>
                            <a:off x="0" y="0"/>
                            <a:ext cx="1797050" cy="1533525"/>
                          </a:xfrm>
                          <a:prstGeom prst="rect">
                            <a:avLst/>
                          </a:prstGeom>
                        </pic:spPr>
                      </pic:pic>
                    </a:graphicData>
                  </a:graphic>
                </wp:inline>
              </w:drawing>
            </w:r>
          </w:p>
        </w:tc>
      </w:tr>
      <w:tr w14:paraId="3DA3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121" w:type="dxa"/>
            <w:vAlign w:val="top"/>
          </w:tcPr>
          <w:p w14:paraId="7908E611">
            <w:pPr>
              <w:pStyle w:val="9"/>
              <w:numPr>
                <w:ilvl w:val="0"/>
                <w:numId w:val="0"/>
              </w:numPr>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10</w:t>
            </w:r>
          </w:p>
        </w:tc>
        <w:tc>
          <w:tcPr>
            <w:tcW w:w="1827" w:type="dxa"/>
            <w:vAlign w:val="top"/>
          </w:tcPr>
          <w:p w14:paraId="79C4B522">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奖状</w:t>
            </w:r>
          </w:p>
          <w:p w14:paraId="0B164C66">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p w14:paraId="349735A7">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p w14:paraId="187F2A88">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p w14:paraId="7C49000E">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tc>
        <w:tc>
          <w:tcPr>
            <w:tcW w:w="1964" w:type="dxa"/>
            <w:vAlign w:val="top"/>
          </w:tcPr>
          <w:p w14:paraId="55101558">
            <w:pPr>
              <w:pStyle w:val="9"/>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10元/个</w:t>
            </w:r>
          </w:p>
        </w:tc>
        <w:tc>
          <w:tcPr>
            <w:tcW w:w="1732" w:type="dxa"/>
            <w:vAlign w:val="top"/>
          </w:tcPr>
          <w:p w14:paraId="7EE17BBF">
            <w:pPr>
              <w:pStyle w:val="9"/>
              <w:numPr>
                <w:ilvl w:val="0"/>
                <w:numId w:val="0"/>
              </w:numPr>
              <w:ind w:left="0" w:leftChars="0" w:firstLine="210" w:firstLineChars="10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11</w:t>
            </w:r>
          </w:p>
        </w:tc>
        <w:tc>
          <w:tcPr>
            <w:tcW w:w="1622" w:type="dxa"/>
            <w:vAlign w:val="top"/>
          </w:tcPr>
          <w:p w14:paraId="48C3BD2A">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110</w:t>
            </w:r>
          </w:p>
          <w:p w14:paraId="2CAF2403">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p w14:paraId="5650446C">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p w14:paraId="0C9A914D">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p w14:paraId="6E598611">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p w14:paraId="4B8A28EB">
            <w:pPr>
              <w:pStyle w:val="9"/>
              <w:numPr>
                <w:ilvl w:val="0"/>
                <w:numId w:val="0"/>
              </w:numPr>
              <w:ind w:left="0" w:leftChars="0" w:firstLine="0" w:firstLineChars="0"/>
              <w:jc w:val="center"/>
              <w:rPr>
                <w:rFonts w:hint="default" w:ascii="仿宋" w:hAnsi="仿宋" w:eastAsia="仿宋" w:cs="仿宋"/>
                <w:sz w:val="21"/>
                <w:szCs w:val="21"/>
                <w:vertAlign w:val="baseline"/>
                <w:lang w:val="en-US" w:eastAsia="zh-CN"/>
              </w:rPr>
            </w:pPr>
          </w:p>
        </w:tc>
        <w:tc>
          <w:tcPr>
            <w:tcW w:w="5495" w:type="dxa"/>
            <w:vAlign w:val="top"/>
          </w:tcPr>
          <w:p w14:paraId="0B890EF7">
            <w:pPr>
              <w:pStyle w:val="9"/>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drawing>
                <wp:inline distT="0" distB="0" distL="114300" distR="114300">
                  <wp:extent cx="1416685" cy="1364615"/>
                  <wp:effectExtent l="0" t="0" r="12065" b="6985"/>
                  <wp:docPr id="12" name="图片 12" descr="c09c2f7e80bfb36e2bf0afe581269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09c2f7e80bfb36e2bf0afe581269db"/>
                          <pic:cNvPicPr>
                            <a:picLocks noChangeAspect="1"/>
                          </pic:cNvPicPr>
                        </pic:nvPicPr>
                        <pic:blipFill>
                          <a:blip r:embed="rId15"/>
                          <a:stretch>
                            <a:fillRect/>
                          </a:stretch>
                        </pic:blipFill>
                        <pic:spPr>
                          <a:xfrm>
                            <a:off x="0" y="0"/>
                            <a:ext cx="1416685" cy="1364615"/>
                          </a:xfrm>
                          <a:prstGeom prst="rect">
                            <a:avLst/>
                          </a:prstGeom>
                        </pic:spPr>
                      </pic:pic>
                    </a:graphicData>
                  </a:graphic>
                </wp:inline>
              </w:drawing>
            </w:r>
            <w:r>
              <w:rPr>
                <w:rFonts w:hint="eastAsia" w:ascii="仿宋" w:hAnsi="仿宋" w:eastAsia="仿宋" w:cs="仿宋"/>
                <w:sz w:val="21"/>
                <w:szCs w:val="21"/>
                <w:vertAlign w:val="baseline"/>
                <w:lang w:val="en-US" w:eastAsia="zh-CN"/>
              </w:rPr>
              <w:t>（带外框或外壳）</w:t>
            </w:r>
          </w:p>
        </w:tc>
      </w:tr>
      <w:tr w14:paraId="6812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21" w:type="dxa"/>
            <w:vAlign w:val="top"/>
          </w:tcPr>
          <w:p w14:paraId="6E415548">
            <w:pPr>
              <w:pStyle w:val="9"/>
              <w:numPr>
                <w:ilvl w:val="0"/>
                <w:numId w:val="0"/>
              </w:numPr>
              <w:ind w:left="0" w:leftChars="0" w:firstLine="210" w:firstLineChars="100"/>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p w14:paraId="7FDB1935">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p w14:paraId="44F7D80F">
            <w:pPr>
              <w:pStyle w:val="9"/>
              <w:numPr>
                <w:ilvl w:val="0"/>
                <w:numId w:val="0"/>
              </w:numPr>
              <w:ind w:left="0" w:leftChars="0" w:firstLine="0" w:firstLineChars="0"/>
              <w:jc w:val="center"/>
              <w:rPr>
                <w:rFonts w:hint="eastAsia" w:ascii="仿宋" w:hAnsi="仿宋" w:eastAsia="仿宋" w:cs="仿宋"/>
                <w:sz w:val="21"/>
                <w:szCs w:val="21"/>
                <w:vertAlign w:val="baseline"/>
                <w:lang w:val="en-US" w:eastAsia="zh-CN"/>
              </w:rPr>
            </w:pPr>
          </w:p>
        </w:tc>
        <w:tc>
          <w:tcPr>
            <w:tcW w:w="1827" w:type="dxa"/>
            <w:vAlign w:val="top"/>
          </w:tcPr>
          <w:p w14:paraId="6B5A57F6">
            <w:pPr>
              <w:pStyle w:val="9"/>
              <w:numPr>
                <w:ilvl w:val="0"/>
                <w:numId w:val="0"/>
              </w:numPr>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水杯</w:t>
            </w:r>
          </w:p>
        </w:tc>
        <w:tc>
          <w:tcPr>
            <w:tcW w:w="1964" w:type="dxa"/>
            <w:vAlign w:val="top"/>
          </w:tcPr>
          <w:p w14:paraId="4038E027">
            <w:pPr>
              <w:pStyle w:val="9"/>
              <w:numPr>
                <w:ilvl w:val="0"/>
                <w:numId w:val="0"/>
              </w:numPr>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100/个</w:t>
            </w:r>
          </w:p>
        </w:tc>
        <w:tc>
          <w:tcPr>
            <w:tcW w:w="1732" w:type="dxa"/>
            <w:vAlign w:val="top"/>
          </w:tcPr>
          <w:p w14:paraId="6F9E8C77">
            <w:pPr>
              <w:pStyle w:val="9"/>
              <w:numPr>
                <w:ilvl w:val="0"/>
                <w:numId w:val="0"/>
              </w:numPr>
              <w:ind w:left="0" w:leftChars="0" w:firstLine="210" w:firstLineChars="100"/>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19</w:t>
            </w:r>
          </w:p>
        </w:tc>
        <w:tc>
          <w:tcPr>
            <w:tcW w:w="1622" w:type="dxa"/>
            <w:vAlign w:val="top"/>
          </w:tcPr>
          <w:p w14:paraId="309C5767">
            <w:pPr>
              <w:pStyle w:val="9"/>
              <w:numPr>
                <w:ilvl w:val="0"/>
                <w:numId w:val="0"/>
              </w:numPr>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1900</w:t>
            </w:r>
          </w:p>
        </w:tc>
        <w:tc>
          <w:tcPr>
            <w:tcW w:w="5495" w:type="dxa"/>
          </w:tcPr>
          <w:p w14:paraId="1D27068C">
            <w:pPr>
              <w:pStyle w:val="9"/>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drawing>
                <wp:inline distT="0" distB="0" distL="114300" distR="114300">
                  <wp:extent cx="2450465" cy="2304415"/>
                  <wp:effectExtent l="0" t="0" r="6985" b="635"/>
                  <wp:docPr id="11" name="图片 11" descr="cac31b74b0647f70b09a49a11edab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ac31b74b0647f70b09a49a11edab9a"/>
                          <pic:cNvPicPr>
                            <a:picLocks noChangeAspect="1"/>
                          </pic:cNvPicPr>
                        </pic:nvPicPr>
                        <pic:blipFill>
                          <a:blip r:embed="rId16"/>
                          <a:stretch>
                            <a:fillRect/>
                          </a:stretch>
                        </pic:blipFill>
                        <pic:spPr>
                          <a:xfrm>
                            <a:off x="0" y="0"/>
                            <a:ext cx="2450465" cy="2304415"/>
                          </a:xfrm>
                          <a:prstGeom prst="rect">
                            <a:avLst/>
                          </a:prstGeom>
                        </pic:spPr>
                      </pic:pic>
                    </a:graphicData>
                  </a:graphic>
                </wp:inline>
              </w:drawing>
            </w:r>
          </w:p>
        </w:tc>
      </w:tr>
      <w:tr w14:paraId="5186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761" w:type="dxa"/>
            <w:gridSpan w:val="6"/>
            <w:vAlign w:val="top"/>
          </w:tcPr>
          <w:p w14:paraId="38C06F40">
            <w:pPr>
              <w:pStyle w:val="9"/>
              <w:numPr>
                <w:ilvl w:val="0"/>
                <w:numId w:val="0"/>
              </w:num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合计：60410元</w:t>
            </w:r>
          </w:p>
        </w:tc>
      </w:tr>
    </w:tbl>
    <w:p w14:paraId="722EB1E6">
      <w:pPr>
        <w:rPr>
          <w:rFonts w:hint="eastAsia" w:ascii="仿宋" w:hAnsi="仿宋" w:eastAsia="仿宋"/>
          <w:b/>
          <w:sz w:val="21"/>
          <w:szCs w:val="21"/>
          <w:lang w:eastAsia="zh-CN"/>
        </w:rPr>
      </w:pPr>
      <w:r>
        <w:rPr>
          <w:rFonts w:hint="eastAsia" w:ascii="仿宋" w:hAnsi="仿宋" w:eastAsia="仿宋"/>
          <w:b/>
          <w:sz w:val="21"/>
          <w:szCs w:val="21"/>
          <w:lang w:eastAsia="zh-CN"/>
        </w:rPr>
        <w:t>以上图片仅做参考，但要求响应产品质量与参考产品质量同等或之上。</w:t>
      </w:r>
    </w:p>
    <w:p w14:paraId="7282909A">
      <w:pPr>
        <w:spacing w:line="360" w:lineRule="auto"/>
        <w:outlineLvl w:val="1"/>
        <w:rPr>
          <w:rFonts w:hint="eastAsia" w:ascii="仿宋" w:hAnsi="仿宋" w:eastAsia="仿宋"/>
          <w:b/>
          <w:sz w:val="24"/>
          <w:lang w:val="en-US" w:eastAsia="zh-CN"/>
        </w:rPr>
      </w:pPr>
      <w:r>
        <w:rPr>
          <w:rFonts w:hint="eastAsia" w:ascii="仿宋" w:hAnsi="仿宋" w:eastAsia="仿宋"/>
          <w:b/>
          <w:sz w:val="21"/>
          <w:szCs w:val="21"/>
          <w:lang w:val="en-US" w:eastAsia="zh-CN"/>
        </w:rPr>
        <w:t>具体参数为</w:t>
      </w:r>
    </w:p>
    <w:p w14:paraId="0D172E5A">
      <w:pPr>
        <w:pStyle w:val="2"/>
        <w:rPr>
          <w:rFonts w:hint="default" w:ascii="仿宋" w:hAnsi="仿宋" w:eastAsia="仿宋"/>
          <w:b/>
          <w:sz w:val="24"/>
          <w:lang w:val="en-US" w:eastAsia="zh-CN"/>
        </w:rPr>
      </w:pPr>
      <w:r>
        <w:rPr>
          <w:rFonts w:hint="eastAsia" w:ascii="仿宋" w:hAnsi="仿宋" w:eastAsia="仿宋"/>
          <w:b/>
          <w:sz w:val="24"/>
          <w:lang w:val="en-US" w:eastAsia="zh-CN"/>
        </w:rPr>
        <w:t>1、男士领带</w:t>
      </w:r>
    </w:p>
    <w:p w14:paraId="4CD48746">
      <w:pPr>
        <w:pStyle w:val="2"/>
        <w:rPr>
          <w:rFonts w:hint="default" w:ascii="仿宋" w:hAnsi="仿宋" w:eastAsia="仿宋"/>
          <w:b/>
          <w:sz w:val="24"/>
          <w:lang w:val="en-US" w:eastAsia="zh-CN"/>
        </w:rPr>
      </w:pPr>
      <w:r>
        <w:rPr>
          <w:rFonts w:hint="eastAsia" w:ascii="仿宋" w:hAnsi="仿宋" w:eastAsia="仿宋"/>
          <w:b/>
          <w:sz w:val="24"/>
          <w:lang w:val="en-US" w:eastAsia="zh-CN"/>
        </w:rPr>
        <w:t>商务休闲绅士领带，要求饱满挺括，颜色为藏青蓝，带长：145-150cm，带宽：8CM。带礼盒。</w:t>
      </w:r>
    </w:p>
    <w:p w14:paraId="2B427720">
      <w:pPr>
        <w:rPr>
          <w:rFonts w:hint="eastAsia" w:ascii="仿宋" w:hAnsi="仿宋" w:eastAsia="仿宋"/>
          <w:b/>
          <w:sz w:val="24"/>
          <w:lang w:val="en-US" w:eastAsia="zh-CN"/>
        </w:rPr>
      </w:pPr>
    </w:p>
    <w:p w14:paraId="5D2F34AE">
      <w:pPr>
        <w:pStyle w:val="2"/>
        <w:rPr>
          <w:rFonts w:hint="default" w:ascii="仿宋" w:hAnsi="仿宋" w:eastAsia="仿宋"/>
          <w:b/>
          <w:sz w:val="24"/>
          <w:lang w:val="en-US" w:eastAsia="zh-CN"/>
        </w:rPr>
      </w:pPr>
      <w:r>
        <w:rPr>
          <w:rFonts w:hint="eastAsia" w:ascii="仿宋" w:hAnsi="仿宋" w:eastAsia="仿宋"/>
          <w:b/>
          <w:sz w:val="24"/>
          <w:lang w:val="en-US" w:eastAsia="zh-CN"/>
        </w:rPr>
        <w:t>3.电子手环（华为）</w:t>
      </w:r>
    </w:p>
    <w:p w14:paraId="45F697E4">
      <w:pPr>
        <w:rPr>
          <w:rFonts w:hint="eastAsia"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黑色，可进行心率、血氧健康监测；科学睡眠监测；100钟运动模式。带礼盒。</w:t>
      </w:r>
    </w:p>
    <w:p w14:paraId="224F7B4C">
      <w:pPr>
        <w:pStyle w:val="2"/>
        <w:rPr>
          <w:rFonts w:hint="eastAsia" w:ascii="仿宋" w:hAnsi="仿宋" w:eastAsia="仿宋"/>
          <w:b/>
          <w:sz w:val="24"/>
          <w:lang w:val="en-US" w:eastAsia="zh-CN"/>
        </w:rPr>
      </w:pPr>
    </w:p>
    <w:p w14:paraId="1296D8F7">
      <w:pPr>
        <w:rPr>
          <w:rFonts w:hint="default" w:ascii="仿宋" w:hAnsi="仿宋" w:eastAsia="仿宋"/>
          <w:b/>
          <w:sz w:val="24"/>
          <w:lang w:val="en-US" w:eastAsia="zh-CN"/>
        </w:rPr>
      </w:pPr>
      <w:r>
        <w:rPr>
          <w:rFonts w:hint="eastAsia" w:ascii="仿宋" w:hAnsi="仿宋" w:eastAsia="仿宋"/>
          <w:b/>
          <w:sz w:val="24"/>
          <w:lang w:val="en-US" w:eastAsia="zh-CN"/>
        </w:rPr>
        <w:t>4.颈椎按摩器</w:t>
      </w:r>
    </w:p>
    <w:p w14:paraId="34D41D32">
      <w:pPr>
        <w:pStyle w:val="2"/>
        <w:rPr>
          <w:rFonts w:hint="eastAsia"/>
          <w:lang w:val="en-US" w:eastAsia="zh-CN"/>
        </w:rPr>
      </w:pPr>
      <w:r>
        <w:rPr>
          <w:rFonts w:hint="eastAsia" w:ascii="仿宋" w:hAnsi="仿宋" w:eastAsia="仿宋"/>
          <w:b/>
          <w:sz w:val="24"/>
          <w:lang w:val="en-US" w:eastAsia="zh-CN"/>
        </w:rPr>
        <w:t>配可拆布套，灵动仿生按摩头，有温感热敷，可充电，有6大按摩头，能针对颈部穴位分布按摩，充分覆盖颈椎酸痛点，按摩风池穴和斜方肌，深度放松肩颈，皮革外套，有绑带卡扣，有四挡力度可调节。带礼盒</w:t>
      </w:r>
    </w:p>
    <w:p w14:paraId="25FE88B0">
      <w:pPr>
        <w:pStyle w:val="2"/>
        <w:rPr>
          <w:rFonts w:hint="default" w:ascii="仿宋" w:hAnsi="仿宋" w:eastAsia="仿宋"/>
          <w:b/>
          <w:sz w:val="24"/>
          <w:lang w:val="en-US" w:eastAsia="zh-CN"/>
        </w:rPr>
      </w:pPr>
      <w:r>
        <w:rPr>
          <w:rFonts w:hint="eastAsia" w:ascii="仿宋" w:hAnsi="仿宋" w:eastAsia="仿宋"/>
          <w:b/>
          <w:sz w:val="24"/>
          <w:lang w:val="en-US" w:eastAsia="zh-CN"/>
        </w:rPr>
        <w:t>5.无线蓝牙耳机</w:t>
      </w:r>
    </w:p>
    <w:p w14:paraId="7C486602">
      <w:pPr>
        <w:rPr>
          <w:rFonts w:hint="default"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无线连接：蓝牙TM5.4；通讯距离：10米（无障碍空旷环境）；耳机续航：约6小时；含充电盒续航：约30小时；耳机充电时间：约90分钟；充电盒充电时间：约120分钟；耳机尺寸：32*17.8*18.5mm；充电盒尺寸：49*48.6*23mm；充电接口：USB Type-c。带礼盒</w:t>
      </w:r>
    </w:p>
    <w:p w14:paraId="59702EF9">
      <w:pPr>
        <w:pStyle w:val="2"/>
        <w:numPr>
          <w:ilvl w:val="0"/>
          <w:numId w:val="0"/>
        </w:numPr>
        <w:rPr>
          <w:rFonts w:hint="eastAsia"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6.体重秤</w:t>
      </w:r>
    </w:p>
    <w:p w14:paraId="548477D4">
      <w:pPr>
        <w:pStyle w:val="3"/>
        <w:ind w:left="0" w:leftChars="0" w:firstLine="0" w:firstLineChars="0"/>
        <w:rPr>
          <w:rFonts w:hint="default"/>
          <w:lang w:val="en-US" w:eastAsia="zh-CN"/>
        </w:rPr>
      </w:pPr>
      <w:r>
        <w:rPr>
          <w:rFonts w:hint="eastAsia" w:ascii="仿宋" w:hAnsi="仿宋" w:eastAsia="仿宋" w:cstheme="minorBidi"/>
          <w:b/>
          <w:kern w:val="2"/>
          <w:sz w:val="24"/>
          <w:szCs w:val="24"/>
          <w:lang w:val="en-US" w:eastAsia="zh-CN" w:bidi="ar-SA"/>
        </w:rPr>
        <w:t>180天长续航；蓝牙+网关；可离线测量数据自动上传；多用户识别；平衡测试；报婴称重；小物称重。带礼盒。</w:t>
      </w:r>
    </w:p>
    <w:p w14:paraId="6352D6F6">
      <w:pPr>
        <w:pStyle w:val="3"/>
        <w:numPr>
          <w:ilvl w:val="0"/>
          <w:numId w:val="0"/>
        </w:numPr>
        <w:rPr>
          <w:rFonts w:hint="eastAsia"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7.指甲套</w:t>
      </w:r>
    </w:p>
    <w:p w14:paraId="5DB61878">
      <w:pPr>
        <w:pStyle w:val="3"/>
        <w:numPr>
          <w:ilvl w:val="0"/>
          <w:numId w:val="0"/>
        </w:numPr>
        <w:rPr>
          <w:rFonts w:hint="eastAsia" w:ascii="仿宋" w:hAnsi="仿宋" w:eastAsia="仿宋" w:cstheme="minorBidi"/>
          <w:b/>
          <w:kern w:val="2"/>
          <w:sz w:val="24"/>
          <w:szCs w:val="24"/>
          <w:vertAlign w:val="baseline"/>
          <w:lang w:val="en-US" w:eastAsia="zh-CN" w:bidi="ar-SA"/>
        </w:rPr>
      </w:pPr>
      <w:r>
        <w:rPr>
          <w:rFonts w:hint="eastAsia" w:ascii="仿宋" w:hAnsi="仿宋" w:eastAsia="仿宋" w:cstheme="minorBidi"/>
          <w:b/>
          <w:kern w:val="2"/>
          <w:sz w:val="24"/>
          <w:szCs w:val="24"/>
          <w:lang w:val="en-US" w:eastAsia="zh-CN" w:bidi="ar-SA"/>
        </w:rPr>
        <w:t>修甲工具</w:t>
      </w:r>
      <w:r>
        <w:rPr>
          <w:rFonts w:hint="eastAsia" w:ascii="仿宋" w:hAnsi="仿宋" w:eastAsia="仿宋" w:cstheme="minorBidi"/>
          <w:b/>
          <w:kern w:val="2"/>
          <w:sz w:val="24"/>
          <w:szCs w:val="24"/>
          <w:vertAlign w:val="superscript"/>
          <w:lang w:val="en-US" w:eastAsia="zh-CN" w:bidi="ar-SA"/>
        </w:rPr>
        <w:t>*</w:t>
      </w:r>
      <w:r>
        <w:rPr>
          <w:rFonts w:hint="eastAsia" w:ascii="仿宋" w:hAnsi="仿宋" w:eastAsia="仿宋" w:cstheme="minorBidi"/>
          <w:b/>
          <w:kern w:val="2"/>
          <w:sz w:val="24"/>
          <w:szCs w:val="24"/>
          <w:lang w:val="en-US" w:eastAsia="zh-CN" w:bidi="ar-SA"/>
        </w:rPr>
        <w:t>9把。皮套</w:t>
      </w:r>
      <w:r>
        <w:rPr>
          <w:rFonts w:hint="eastAsia" w:ascii="仿宋" w:hAnsi="仿宋" w:eastAsia="仿宋" w:cstheme="minorBidi"/>
          <w:b/>
          <w:kern w:val="2"/>
          <w:sz w:val="24"/>
          <w:szCs w:val="24"/>
          <w:vertAlign w:val="superscript"/>
          <w:lang w:val="en-US" w:eastAsia="zh-CN" w:bidi="ar-SA"/>
        </w:rPr>
        <w:t>*</w:t>
      </w:r>
      <w:r>
        <w:rPr>
          <w:rFonts w:hint="eastAsia" w:ascii="仿宋" w:hAnsi="仿宋" w:eastAsia="仿宋" w:cstheme="minorBidi"/>
          <w:b/>
          <w:kern w:val="2"/>
          <w:sz w:val="24"/>
          <w:szCs w:val="24"/>
          <w:vertAlign w:val="baseline"/>
          <w:lang w:val="en-US" w:eastAsia="zh-CN" w:bidi="ar-SA"/>
        </w:rPr>
        <w:t>1个。带礼盒</w:t>
      </w:r>
      <w:r>
        <w:rPr>
          <w:rFonts w:hint="eastAsia" w:ascii="仿宋" w:hAnsi="仿宋" w:eastAsia="仿宋" w:cstheme="minorBidi"/>
          <w:b/>
          <w:kern w:val="2"/>
          <w:sz w:val="24"/>
          <w:szCs w:val="24"/>
          <w:vertAlign w:val="superscript"/>
          <w:lang w:val="en-US" w:eastAsia="zh-CN" w:bidi="ar-SA"/>
        </w:rPr>
        <w:t>*</w:t>
      </w:r>
      <w:r>
        <w:rPr>
          <w:rFonts w:hint="eastAsia" w:ascii="仿宋" w:hAnsi="仿宋" w:eastAsia="仿宋" w:cstheme="minorBidi"/>
          <w:b/>
          <w:kern w:val="2"/>
          <w:sz w:val="24"/>
          <w:szCs w:val="24"/>
          <w:vertAlign w:val="baseline"/>
          <w:lang w:val="en-US" w:eastAsia="zh-CN" w:bidi="ar-SA"/>
        </w:rPr>
        <w:t>。</w:t>
      </w:r>
    </w:p>
    <w:p w14:paraId="5961E28A">
      <w:pPr>
        <w:pStyle w:val="3"/>
        <w:numPr>
          <w:ilvl w:val="0"/>
          <w:numId w:val="0"/>
        </w:numPr>
        <w:rPr>
          <w:rFonts w:hint="default"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8.养生壶</w:t>
      </w:r>
    </w:p>
    <w:p w14:paraId="267B6815">
      <w:pPr>
        <w:pStyle w:val="3"/>
        <w:numPr>
          <w:ilvl w:val="0"/>
          <w:numId w:val="0"/>
        </w:numPr>
        <w:ind w:leftChars="130"/>
        <w:rPr>
          <w:rFonts w:hint="default" w:ascii="仿宋" w:hAnsi="仿宋" w:eastAsia="仿宋" w:cstheme="minorBidi"/>
          <w:b/>
          <w:kern w:val="2"/>
          <w:sz w:val="24"/>
          <w:szCs w:val="24"/>
          <w:vertAlign w:val="superscript"/>
          <w:lang w:val="en-US" w:eastAsia="zh-CN" w:bidi="ar-SA"/>
        </w:rPr>
      </w:pPr>
      <w:r>
        <w:rPr>
          <w:rFonts w:hint="eastAsia" w:ascii="仿宋" w:hAnsi="仿宋" w:eastAsia="仿宋" w:cstheme="minorBidi"/>
          <w:b/>
          <w:kern w:val="2"/>
          <w:sz w:val="24"/>
          <w:szCs w:val="24"/>
          <w:lang w:val="en-US" w:eastAsia="zh-CN" w:bidi="ar-SA"/>
        </w:rPr>
        <w:t>304不锈钢滤网，配件有滤网、壶身、壶盖、底座。18项养生方案、40-90°C多段保温、3小时定时功能、预约功能、180秒提壶记忆、1.5L容量。</w:t>
      </w:r>
    </w:p>
    <w:p w14:paraId="22241478">
      <w:pPr>
        <w:pStyle w:val="3"/>
        <w:numPr>
          <w:ilvl w:val="0"/>
          <w:numId w:val="0"/>
        </w:numPr>
        <w:rPr>
          <w:rFonts w:hint="eastAsia"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9.手持小风扇</w:t>
      </w:r>
    </w:p>
    <w:p w14:paraId="74498EA5">
      <w:pPr>
        <w:pStyle w:val="3"/>
        <w:numPr>
          <w:ilvl w:val="0"/>
          <w:numId w:val="0"/>
        </w:numPr>
        <w:rPr>
          <w:rFonts w:hint="default"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4000mAh、18h续航、轻音大风。</w:t>
      </w:r>
    </w:p>
    <w:p w14:paraId="53FF3EDE">
      <w:pPr>
        <w:pStyle w:val="3"/>
        <w:numPr>
          <w:ilvl w:val="0"/>
          <w:numId w:val="0"/>
        </w:numPr>
        <w:ind w:leftChars="130"/>
        <w:rPr>
          <w:rFonts w:hint="default"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10.保温杯</w:t>
      </w:r>
    </w:p>
    <w:p w14:paraId="563C7A01">
      <w:pPr>
        <w:pStyle w:val="3"/>
        <w:numPr>
          <w:ilvl w:val="0"/>
          <w:numId w:val="0"/>
        </w:numPr>
        <w:rPr>
          <w:rFonts w:hint="default"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尺寸为65*65*217MM,500ML，约215g，颜色白色，保温效能68摄氏以上（6小时），保冷效能10摄氏以下（6小时）</w:t>
      </w:r>
    </w:p>
    <w:p w14:paraId="210CF35D">
      <w:pPr>
        <w:spacing w:line="360" w:lineRule="auto"/>
        <w:outlineLvl w:val="1"/>
        <w:rPr>
          <w:rFonts w:ascii="仿宋" w:hAnsi="仿宋" w:eastAsia="仿宋"/>
          <w:b/>
          <w:bCs/>
          <w:sz w:val="24"/>
        </w:rPr>
      </w:pPr>
      <w:r>
        <w:rPr>
          <w:rFonts w:hint="eastAsia" w:ascii="仿宋" w:hAnsi="仿宋" w:eastAsia="仿宋"/>
          <w:b/>
          <w:sz w:val="24"/>
          <w:lang w:val="en-US" w:eastAsia="zh-CN"/>
        </w:rPr>
        <w:t>二、</w:t>
      </w:r>
      <w:r>
        <w:rPr>
          <w:rFonts w:hint="eastAsia" w:ascii="仿宋" w:hAnsi="仿宋" w:eastAsia="仿宋"/>
          <w:b/>
          <w:sz w:val="24"/>
        </w:rPr>
        <w:t>商务要求</w:t>
      </w:r>
    </w:p>
    <w:p w14:paraId="2A2205DC">
      <w:pPr>
        <w:pStyle w:val="15"/>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及地点</w:t>
      </w:r>
    </w:p>
    <w:p w14:paraId="18CBE77D">
      <w:pPr>
        <w:pStyle w:val="15"/>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合同签订之日起3日内</w:t>
      </w:r>
      <w:r>
        <w:rPr>
          <w:rFonts w:hint="eastAsia" w:ascii="仿宋" w:hAnsi="仿宋" w:eastAsia="仿宋" w:cs="仿宋"/>
          <w:b w:val="0"/>
          <w:bCs w:val="0"/>
          <w:color w:val="auto"/>
          <w:sz w:val="24"/>
          <w:szCs w:val="24"/>
        </w:rPr>
        <w:t>。</w:t>
      </w:r>
    </w:p>
    <w:p w14:paraId="7344ED74">
      <w:pPr>
        <w:pStyle w:val="15"/>
        <w:widowControl/>
        <w:spacing w:beforeAutospacing="0" w:afterAutospacing="0" w:line="360" w:lineRule="auto"/>
        <w:jc w:val="both"/>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服务地点：</w:t>
      </w:r>
      <w:r>
        <w:rPr>
          <w:rFonts w:hint="eastAsia" w:ascii="仿宋" w:hAnsi="仿宋" w:eastAsia="仿宋" w:cs="仿宋"/>
          <w:color w:val="auto"/>
          <w:sz w:val="24"/>
          <w:szCs w:val="24"/>
          <w:lang w:val="en-US" w:eastAsia="zh-CN"/>
        </w:rPr>
        <w:t>古蔺县中医医院</w:t>
      </w:r>
      <w:r>
        <w:rPr>
          <w:rFonts w:hint="eastAsia" w:ascii="仿宋" w:hAnsi="仿宋" w:eastAsia="仿宋" w:cs="仿宋"/>
          <w:color w:val="auto"/>
          <w:sz w:val="24"/>
          <w:szCs w:val="24"/>
          <w:lang w:eastAsia="zh-CN"/>
        </w:rPr>
        <w:t>。</w:t>
      </w:r>
    </w:p>
    <w:p w14:paraId="453D31C8">
      <w:pPr>
        <w:pStyle w:val="15"/>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报价要求：</w:t>
      </w:r>
    </w:p>
    <w:p w14:paraId="604F9D09">
      <w:pPr>
        <w:pStyle w:val="15"/>
        <w:widowControl/>
        <w:spacing w:beforeAutospacing="0" w:afterAutospacing="0" w:line="360" w:lineRule="auto"/>
        <w:jc w:val="both"/>
        <w:rPr>
          <w:rFonts w:hint="default" w:ascii="仿宋" w:hAnsi="仿宋" w:eastAsia="仿宋" w:cs="仿宋"/>
          <w:color w:val="auto"/>
          <w:kern w:val="0"/>
          <w:sz w:val="24"/>
          <w:szCs w:val="24"/>
          <w:lang w:val="en-US" w:eastAsia="zh-CN" w:bidi="ar-SA"/>
        </w:rPr>
      </w:pPr>
      <w:r>
        <w:rPr>
          <w:rFonts w:hint="eastAsia" w:ascii="仿宋" w:hAnsi="仿宋" w:eastAsia="仿宋" w:cs="仿宋"/>
          <w:b/>
          <w:bCs/>
          <w:color w:val="auto"/>
          <w:sz w:val="24"/>
          <w:szCs w:val="24"/>
          <w:lang w:val="en-US" w:eastAsia="zh-CN"/>
        </w:rPr>
        <w:t>2.1.</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rPr>
        <w:t>总价包干，</w:t>
      </w:r>
      <w:r>
        <w:rPr>
          <w:rFonts w:hint="eastAsia" w:ascii="仿宋" w:hAnsi="仿宋" w:eastAsia="仿宋" w:cs="仿宋"/>
          <w:color w:val="auto"/>
          <w:sz w:val="24"/>
          <w:szCs w:val="24"/>
          <w:lang w:val="en-US" w:eastAsia="zh-CN"/>
        </w:rPr>
        <w:t>供应商的报价</w:t>
      </w:r>
      <w:r>
        <w:rPr>
          <w:rFonts w:hint="eastAsia" w:ascii="仿宋" w:hAnsi="仿宋" w:eastAsia="仿宋" w:cs="仿宋"/>
          <w:color w:val="auto"/>
          <w:sz w:val="24"/>
          <w:szCs w:val="24"/>
        </w:rPr>
        <w:t>包含了</w:t>
      </w:r>
      <w:r>
        <w:rPr>
          <w:rFonts w:hint="eastAsia" w:ascii="仿宋" w:hAnsi="仿宋" w:eastAsia="仿宋" w:cs="仿宋"/>
          <w:color w:val="auto"/>
          <w:sz w:val="24"/>
          <w:szCs w:val="24"/>
          <w:lang w:eastAsia="zh-CN"/>
        </w:rPr>
        <w:t>产品</w:t>
      </w:r>
      <w:r>
        <w:rPr>
          <w:rFonts w:hint="eastAsia" w:ascii="仿宋" w:hAnsi="仿宋" w:eastAsia="仿宋" w:cs="仿宋"/>
          <w:color w:val="auto"/>
          <w:sz w:val="24"/>
          <w:szCs w:val="24"/>
          <w:lang w:val="en-US" w:eastAsia="zh-CN"/>
        </w:rPr>
        <w:t>所产生的设备、配套设备的费用、</w:t>
      </w:r>
      <w:r>
        <w:rPr>
          <w:rFonts w:hint="eastAsia" w:ascii="仿宋" w:hAnsi="仿宋" w:eastAsia="仿宋" w:cs="仿宋"/>
          <w:color w:val="auto"/>
          <w:sz w:val="24"/>
          <w:szCs w:val="24"/>
        </w:rPr>
        <w:t>保险、代理、</w:t>
      </w:r>
      <w:r>
        <w:rPr>
          <w:rFonts w:hint="eastAsia" w:ascii="仿宋" w:hAnsi="仿宋" w:eastAsia="仿宋" w:cs="仿宋"/>
          <w:color w:val="auto"/>
          <w:sz w:val="24"/>
          <w:szCs w:val="24"/>
          <w:lang w:eastAsia="zh-CN"/>
        </w:rPr>
        <w:t>产品</w:t>
      </w:r>
      <w:r>
        <w:rPr>
          <w:rFonts w:hint="eastAsia" w:ascii="仿宋" w:hAnsi="仿宋" w:eastAsia="仿宋" w:cs="仿宋"/>
          <w:color w:val="auto"/>
          <w:sz w:val="24"/>
          <w:szCs w:val="24"/>
        </w:rPr>
        <w:t>、培训、税费等所有费用，</w:t>
      </w:r>
      <w:r>
        <w:rPr>
          <w:rFonts w:hint="eastAsia" w:ascii="仿宋" w:hAnsi="仿宋" w:eastAsia="仿宋" w:cs="仿宋"/>
          <w:color w:val="auto"/>
          <w:sz w:val="24"/>
          <w:szCs w:val="24"/>
          <w:lang w:val="en-US" w:eastAsia="zh-CN"/>
        </w:rPr>
        <w:t>采购人不再额外支付任何费用</w:t>
      </w:r>
      <w:r>
        <w:rPr>
          <w:rFonts w:hint="eastAsia" w:ascii="仿宋" w:hAnsi="仿宋" w:eastAsia="仿宋" w:cs="仿宋"/>
          <w:color w:val="auto"/>
          <w:sz w:val="24"/>
          <w:szCs w:val="24"/>
        </w:rPr>
        <w:t>。</w:t>
      </w:r>
    </w:p>
    <w:p w14:paraId="333C2DD9">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3.付款方法和条件：</w:t>
      </w:r>
    </w:p>
    <w:p w14:paraId="3661A386">
      <w:pPr>
        <w:pStyle w:val="15"/>
        <w:widowControl/>
        <w:numPr>
          <w:ilvl w:val="0"/>
          <w:numId w:val="0"/>
        </w:numPr>
        <w:spacing w:beforeAutospacing="0" w:afterAutospacing="0" w:line="360" w:lineRule="auto"/>
        <w:jc w:val="both"/>
        <w:rPr>
          <w:rFonts w:hint="default" w:ascii="仿宋" w:hAnsi="仿宋" w:eastAsia="仿宋" w:cs="仿宋"/>
          <w:b/>
          <w:bCs/>
          <w:color w:val="C00000"/>
          <w:sz w:val="24"/>
          <w:szCs w:val="24"/>
          <w:lang w:val="en-US" w:eastAsia="zh-CN"/>
        </w:rPr>
      </w:pPr>
      <w:r>
        <w:rPr>
          <w:rFonts w:hint="eastAsia" w:ascii="仿宋" w:hAnsi="仿宋" w:eastAsia="仿宋" w:cs="仿宋"/>
          <w:b/>
          <w:bCs/>
          <w:color w:val="C00000"/>
          <w:sz w:val="24"/>
          <w:szCs w:val="24"/>
        </w:rPr>
        <w:t>3.1</w:t>
      </w:r>
      <w:r>
        <w:rPr>
          <w:rFonts w:hint="eastAsia" w:ascii="仿宋" w:hAnsi="仿宋" w:eastAsia="仿宋" w:cs="仿宋"/>
          <w:b/>
          <w:bCs/>
          <w:color w:val="C00000"/>
          <w:sz w:val="24"/>
          <w:szCs w:val="24"/>
          <w:lang w:val="en-US" w:eastAsia="zh-CN"/>
        </w:rPr>
        <w:t>.验收合格后支付100%。</w:t>
      </w:r>
    </w:p>
    <w:p w14:paraId="25D648B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3.2履约保证金：本项目不涉及。</w:t>
      </w:r>
    </w:p>
    <w:p w14:paraId="58C8D1ED">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验收要求：</w:t>
      </w:r>
    </w:p>
    <w:p w14:paraId="6069B95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.1验收总则：验收以</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技术参数及要求及</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文件技术响应为准。如出现未在</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中明确规定的，以行业相关标准为准。如采购双方如对质量要求和技术指标的约定标准有相互抵触或异议的事项，由采购人在采购与投标文件中按质量要求和技术指标、行业标准比较优胜的原则确定该项的约定标准进行验收。</w:t>
      </w:r>
    </w:p>
    <w:p w14:paraId="7F0F2682">
      <w:pPr>
        <w:pStyle w:val="15"/>
        <w:widowControl/>
        <w:spacing w:beforeAutospacing="0" w:afterAutospacing="0" w:line="360" w:lineRule="auto"/>
        <w:jc w:val="both"/>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.2验收主体：</w:t>
      </w:r>
      <w:r>
        <w:rPr>
          <w:rFonts w:hint="eastAsia" w:ascii="仿宋" w:hAnsi="仿宋" w:eastAsia="仿宋" w:cs="仿宋"/>
          <w:color w:val="auto"/>
          <w:sz w:val="24"/>
          <w:szCs w:val="24"/>
          <w:lang w:eastAsia="zh-CN"/>
        </w:rPr>
        <w:t>古蔺县中医医院医务部</w:t>
      </w:r>
      <w:r>
        <w:rPr>
          <w:rFonts w:hint="eastAsia" w:ascii="仿宋" w:hAnsi="仿宋" w:eastAsia="仿宋" w:cs="仿宋"/>
          <w:color w:val="auto"/>
          <w:kern w:val="2"/>
          <w:sz w:val="24"/>
          <w:szCs w:val="24"/>
          <w:lang w:eastAsia="zh-CN"/>
        </w:rPr>
        <w:t>。</w:t>
      </w:r>
    </w:p>
    <w:p w14:paraId="0938F30D">
      <w:pPr>
        <w:pStyle w:val="15"/>
        <w:widowControl/>
        <w:spacing w:beforeAutospacing="0" w:afterAutospacing="0"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.3验收时间</w:t>
      </w:r>
      <w:r>
        <w:rPr>
          <w:rFonts w:hint="eastAsia" w:ascii="仿宋" w:hAnsi="仿宋" w:eastAsia="仿宋" w:cs="仿宋"/>
          <w:color w:val="0000FF"/>
          <w:sz w:val="24"/>
          <w:szCs w:val="24"/>
        </w:rPr>
        <w:t>：</w:t>
      </w:r>
      <w:r>
        <w:rPr>
          <w:rFonts w:hint="eastAsia" w:ascii="仿宋" w:hAnsi="仿宋" w:eastAsia="仿宋" w:cs="仿宋"/>
          <w:color w:val="auto"/>
          <w:kern w:val="2"/>
          <w:sz w:val="24"/>
          <w:szCs w:val="24"/>
          <w:lang w:val="en-US" w:eastAsia="zh-CN" w:bidi="ar-SA"/>
        </w:rPr>
        <w:t>产品到货后组织验收。</w:t>
      </w:r>
    </w:p>
    <w:p w14:paraId="4C9FB29F">
      <w:pPr>
        <w:pStyle w:val="2"/>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4.4采购人收货后产品不满意的可以根据 采购人要求更换同类产品。</w:t>
      </w:r>
    </w:p>
    <w:p w14:paraId="76EA9F49">
      <w:pPr>
        <w:rPr>
          <w:rFonts w:hint="eastAsia"/>
          <w:lang w:val="en-US" w:eastAsia="zh-CN"/>
        </w:rPr>
      </w:pPr>
    </w:p>
    <w:p w14:paraId="55F949D8">
      <w:pPr>
        <w:pStyle w:val="2"/>
        <w:rPr>
          <w:rFonts w:hint="eastAsia"/>
          <w:lang w:val="en-US" w:eastAsia="zh-CN"/>
        </w:rPr>
      </w:pPr>
    </w:p>
    <w:p w14:paraId="588C3EAC">
      <w:pPr>
        <w:rPr>
          <w:rFonts w:hint="eastAsia"/>
          <w:lang w:val="en-US" w:eastAsia="zh-CN"/>
        </w:rPr>
      </w:pPr>
    </w:p>
    <w:p w14:paraId="2534386D">
      <w:pPr>
        <w:pStyle w:val="2"/>
        <w:rPr>
          <w:rFonts w:hint="eastAsia"/>
          <w:lang w:val="en-US" w:eastAsia="zh-CN"/>
        </w:rPr>
      </w:pPr>
    </w:p>
    <w:p w14:paraId="4A4FCAC3">
      <w:pPr>
        <w:rPr>
          <w:rFonts w:hint="eastAsia"/>
          <w:lang w:val="en-US" w:eastAsia="zh-CN"/>
        </w:rPr>
      </w:pPr>
    </w:p>
    <w:p w14:paraId="1B1E438C">
      <w:pPr>
        <w:pStyle w:val="2"/>
        <w:rPr>
          <w:rFonts w:hint="eastAsia"/>
          <w:lang w:val="en-US" w:eastAsia="zh-CN"/>
        </w:rPr>
      </w:pPr>
    </w:p>
    <w:p w14:paraId="53F4699C">
      <w:pPr>
        <w:pStyle w:val="2"/>
        <w:rPr>
          <w:rFonts w:hint="eastAsia"/>
          <w:lang w:val="en-US" w:eastAsia="zh-CN"/>
        </w:rPr>
        <w:sectPr>
          <w:headerReference r:id="rId3" w:type="default"/>
          <w:footerReference r:id="rId4" w:type="default"/>
          <w:pgSz w:w="11906" w:h="16838"/>
          <w:pgMar w:top="567" w:right="1020" w:bottom="1134" w:left="567" w:header="851" w:footer="992" w:gutter="0"/>
          <w:cols w:space="425" w:num="1"/>
          <w:docGrid w:type="lines" w:linePitch="312" w:charSpace="0"/>
        </w:sectPr>
      </w:pPr>
    </w:p>
    <w:p w14:paraId="701E2883">
      <w:pPr>
        <w:rPr>
          <w:rFonts w:hint="eastAsia"/>
          <w:lang w:val="en-US" w:eastAsia="zh-CN"/>
        </w:rPr>
      </w:pPr>
    </w:p>
    <w:p w14:paraId="5AD23D39">
      <w:pPr>
        <w:shd w:val="clear" w:color="auto" w:fill="auto"/>
        <w:jc w:val="left"/>
        <w:rPr>
          <w:rStyle w:val="23"/>
          <w:b/>
          <w:bCs/>
          <w:lang w:val="zh-TW" w:eastAsia="zh-TW"/>
        </w:rPr>
      </w:pPr>
      <w:r>
        <w:rPr>
          <w:rStyle w:val="23"/>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t>附件</w:t>
      </w:r>
      <w:r>
        <w:rPr>
          <w:rStyle w:val="23"/>
          <w:rFonts w:hint="eastAsia" w:ascii="Times New Roman" w:hAnsi="Times New Roman" w:cs="Times New Roman"/>
          <w:b/>
          <w:bCs/>
          <w:color w:val="000000"/>
          <w:spacing w:val="0"/>
          <w:w w:val="100"/>
          <w:kern w:val="0"/>
          <w:position w:val="0"/>
          <w:sz w:val="28"/>
          <w:szCs w:val="28"/>
          <w:u w:val="none" w:color="000000"/>
          <w:shd w:val="clear" w:color="auto" w:fill="auto"/>
          <w:vertAlign w:val="baseline"/>
          <w:rtl w:val="0"/>
          <w:lang w:val="en-US" w:eastAsia="zh-CN"/>
        </w:rPr>
        <w:t>3</w:t>
      </w:r>
    </w:p>
    <w:p w14:paraId="495F11E5">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14:paraId="2823DBDF">
      <w:pPr>
        <w:rPr>
          <w:rFonts w:hint="eastAsia" w:ascii="宋体" w:hAnsi="宋体"/>
          <w:b/>
          <w:sz w:val="24"/>
        </w:rPr>
      </w:pPr>
      <w:r>
        <w:rPr>
          <w:rFonts w:hint="eastAsia"/>
          <w:b/>
          <w:szCs w:val="21"/>
        </w:rPr>
        <w:t xml:space="preserve">  </w:t>
      </w:r>
      <w:r>
        <w:rPr>
          <w:rFonts w:hint="eastAsia" w:ascii="宋体" w:hAnsi="宋体"/>
          <w:b/>
          <w:sz w:val="24"/>
        </w:rPr>
        <w:t xml:space="preserve">                                                                                                            </w:t>
      </w:r>
    </w:p>
    <w:p w14:paraId="70F639C3">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Arial Black" w:hAnsi="Arial Black" w:cs="Arial Black"/>
          <w:b w:val="0"/>
          <w:bCs w:val="0"/>
          <w:sz w:val="28"/>
          <w:szCs w:val="28"/>
          <w:lang w:val="en-US" w:eastAsia="zh-CN"/>
        </w:rPr>
        <w:t>古蔺县中医医院医师节礼品采购项目</w:t>
      </w:r>
    </w:p>
    <w:tbl>
      <w:tblPr>
        <w:tblStyle w:val="17"/>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14:paraId="77F4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14:paraId="2FAEE2DF">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14:paraId="540E5590">
            <w:pPr>
              <w:jc w:val="center"/>
              <w:rPr>
                <w:rFonts w:hint="eastAsia" w:ascii="宋体" w:hAnsi="宋体" w:eastAsiaTheme="minorEastAsia"/>
                <w:b/>
                <w:sz w:val="24"/>
                <w:lang w:eastAsia="zh-CN"/>
              </w:rPr>
            </w:pPr>
          </w:p>
        </w:tc>
      </w:tr>
      <w:tr w14:paraId="6EC9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14:paraId="6FDDC757">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14:paraId="38D04284">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FF0000"/>
                <w:sz w:val="24"/>
                <w:lang w:val="en-US" w:eastAsia="zh-CN"/>
              </w:rPr>
              <w:t>日</w:t>
            </w:r>
          </w:p>
        </w:tc>
        <w:tc>
          <w:tcPr>
            <w:tcW w:w="3969" w:type="dxa"/>
            <w:gridSpan w:val="3"/>
            <w:tcBorders>
              <w:right w:val="single" w:color="auto" w:sz="4" w:space="0"/>
            </w:tcBorders>
            <w:noWrap w:val="0"/>
            <w:vAlign w:val="center"/>
          </w:tcPr>
          <w:p w14:paraId="36F2E6DA">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14:paraId="21C75E9A">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14:paraId="6F97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14:paraId="3831A8DD">
            <w:pPr>
              <w:jc w:val="center"/>
              <w:rPr>
                <w:rFonts w:hint="eastAsia" w:ascii="宋体" w:hAnsi="宋体"/>
                <w:b/>
                <w:sz w:val="24"/>
              </w:rPr>
            </w:pPr>
            <w:r>
              <w:rPr>
                <w:rFonts w:hint="eastAsia" w:ascii="宋体" w:hAnsi="宋体"/>
                <w:b/>
                <w:sz w:val="24"/>
              </w:rPr>
              <w:t>购买单位代表</w:t>
            </w:r>
          </w:p>
          <w:p w14:paraId="7A89692E">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07A9E26B">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0002B490">
            <w:pPr>
              <w:jc w:val="center"/>
              <w:rPr>
                <w:rFonts w:hint="eastAsia" w:ascii="宋体" w:hAnsi="宋体"/>
                <w:b/>
                <w:sz w:val="24"/>
              </w:rPr>
            </w:pPr>
            <w:r>
              <w:rPr>
                <w:rFonts w:hint="eastAsia" w:ascii="宋体" w:hAnsi="宋体"/>
                <w:b/>
                <w:sz w:val="24"/>
              </w:rPr>
              <w:t>联系方式（必须如实填写）</w:t>
            </w:r>
          </w:p>
        </w:tc>
      </w:tr>
      <w:tr w14:paraId="539A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14:paraId="1EDDAE58">
            <w:pPr>
              <w:jc w:val="center"/>
              <w:rPr>
                <w:rFonts w:hint="eastAsia" w:ascii="宋体" w:hAnsi="宋体"/>
                <w:b/>
                <w:sz w:val="24"/>
              </w:rPr>
            </w:pPr>
          </w:p>
        </w:tc>
        <w:tc>
          <w:tcPr>
            <w:tcW w:w="1694" w:type="dxa"/>
            <w:vMerge w:val="continue"/>
            <w:noWrap w:val="0"/>
            <w:vAlign w:val="center"/>
          </w:tcPr>
          <w:p w14:paraId="74620AD7">
            <w:pPr>
              <w:jc w:val="center"/>
              <w:rPr>
                <w:rFonts w:hint="eastAsia" w:ascii="宋体" w:hAnsi="宋体"/>
                <w:b/>
                <w:sz w:val="24"/>
              </w:rPr>
            </w:pPr>
          </w:p>
        </w:tc>
        <w:tc>
          <w:tcPr>
            <w:tcW w:w="1992" w:type="dxa"/>
            <w:noWrap w:val="0"/>
            <w:vAlign w:val="center"/>
          </w:tcPr>
          <w:p w14:paraId="677AC2B2">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39ED3208">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50021957">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7E719BA8">
            <w:pPr>
              <w:jc w:val="center"/>
              <w:rPr>
                <w:rFonts w:hint="eastAsia" w:ascii="宋体" w:hAnsi="宋体"/>
                <w:b/>
                <w:sz w:val="24"/>
              </w:rPr>
            </w:pPr>
            <w:r>
              <w:rPr>
                <w:rFonts w:hint="eastAsia" w:ascii="宋体" w:hAnsi="宋体"/>
                <w:b/>
                <w:sz w:val="24"/>
              </w:rPr>
              <w:t>邮箱</w:t>
            </w:r>
          </w:p>
        </w:tc>
        <w:tc>
          <w:tcPr>
            <w:tcW w:w="1984" w:type="dxa"/>
            <w:noWrap w:val="0"/>
            <w:vAlign w:val="center"/>
          </w:tcPr>
          <w:p w14:paraId="1AD7C977">
            <w:pPr>
              <w:jc w:val="center"/>
              <w:rPr>
                <w:rFonts w:hint="eastAsia" w:ascii="宋体" w:hAnsi="宋体"/>
                <w:b/>
                <w:sz w:val="24"/>
              </w:rPr>
            </w:pPr>
            <w:r>
              <w:rPr>
                <w:rFonts w:hint="eastAsia" w:ascii="宋体" w:hAnsi="宋体"/>
                <w:b/>
                <w:sz w:val="24"/>
              </w:rPr>
              <w:t>QQ</w:t>
            </w:r>
          </w:p>
        </w:tc>
      </w:tr>
      <w:tr w14:paraId="1394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14:paraId="6D6A08EF">
            <w:pPr>
              <w:jc w:val="center"/>
              <w:rPr>
                <w:rFonts w:hint="eastAsia" w:ascii="宋体" w:hAnsi="宋体" w:eastAsiaTheme="minorEastAsia"/>
                <w:b/>
                <w:sz w:val="24"/>
                <w:lang w:eastAsia="zh-CN"/>
              </w:rPr>
            </w:pPr>
          </w:p>
        </w:tc>
        <w:tc>
          <w:tcPr>
            <w:tcW w:w="1694" w:type="dxa"/>
            <w:noWrap w:val="0"/>
            <w:vAlign w:val="center"/>
          </w:tcPr>
          <w:p w14:paraId="685D7D26">
            <w:pPr>
              <w:jc w:val="center"/>
              <w:rPr>
                <w:rFonts w:hint="eastAsia" w:ascii="宋体" w:hAnsi="宋体" w:eastAsiaTheme="minorEastAsia"/>
                <w:b/>
                <w:sz w:val="24"/>
                <w:lang w:eastAsia="zh-CN"/>
              </w:rPr>
            </w:pPr>
          </w:p>
        </w:tc>
        <w:tc>
          <w:tcPr>
            <w:tcW w:w="1992" w:type="dxa"/>
            <w:noWrap w:val="0"/>
            <w:vAlign w:val="center"/>
          </w:tcPr>
          <w:p w14:paraId="48B036DF">
            <w:pPr>
              <w:jc w:val="center"/>
              <w:rPr>
                <w:rFonts w:hint="eastAsia" w:ascii="宋体" w:hAnsi="宋体"/>
                <w:b/>
                <w:sz w:val="24"/>
              </w:rPr>
            </w:pPr>
          </w:p>
        </w:tc>
        <w:tc>
          <w:tcPr>
            <w:tcW w:w="2126" w:type="dxa"/>
            <w:gridSpan w:val="2"/>
            <w:noWrap w:val="0"/>
            <w:vAlign w:val="center"/>
          </w:tcPr>
          <w:p w14:paraId="2AF488A1">
            <w:pPr>
              <w:jc w:val="center"/>
              <w:rPr>
                <w:rFonts w:hint="default" w:ascii="宋体" w:hAnsi="宋体" w:eastAsiaTheme="minorEastAsia"/>
                <w:b/>
                <w:sz w:val="24"/>
                <w:lang w:val="en-US" w:eastAsia="zh-CN"/>
              </w:rPr>
            </w:pPr>
          </w:p>
        </w:tc>
        <w:tc>
          <w:tcPr>
            <w:tcW w:w="1984" w:type="dxa"/>
            <w:noWrap w:val="0"/>
            <w:vAlign w:val="center"/>
          </w:tcPr>
          <w:p w14:paraId="3F3CFD16">
            <w:pPr>
              <w:jc w:val="center"/>
              <w:rPr>
                <w:rFonts w:hint="eastAsia" w:ascii="宋体" w:hAnsi="宋体" w:eastAsiaTheme="minorEastAsia"/>
                <w:b/>
                <w:sz w:val="24"/>
                <w:lang w:eastAsia="zh-CN"/>
              </w:rPr>
            </w:pPr>
          </w:p>
        </w:tc>
        <w:tc>
          <w:tcPr>
            <w:tcW w:w="2127" w:type="dxa"/>
            <w:gridSpan w:val="2"/>
            <w:noWrap w:val="0"/>
            <w:vAlign w:val="center"/>
          </w:tcPr>
          <w:p w14:paraId="1D6806BC">
            <w:pPr>
              <w:jc w:val="center"/>
              <w:rPr>
                <w:rFonts w:hint="eastAsia" w:ascii="宋体" w:hAnsi="宋体"/>
                <w:b/>
                <w:sz w:val="24"/>
              </w:rPr>
            </w:pPr>
          </w:p>
        </w:tc>
        <w:tc>
          <w:tcPr>
            <w:tcW w:w="1984" w:type="dxa"/>
            <w:noWrap w:val="0"/>
            <w:vAlign w:val="center"/>
          </w:tcPr>
          <w:p w14:paraId="008995E7">
            <w:pPr>
              <w:jc w:val="center"/>
              <w:rPr>
                <w:rFonts w:hint="eastAsia" w:ascii="宋体" w:hAnsi="宋体"/>
                <w:b/>
                <w:sz w:val="24"/>
              </w:rPr>
            </w:pPr>
          </w:p>
        </w:tc>
      </w:tr>
      <w:tr w14:paraId="33FD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14:paraId="69F03D33">
            <w:pPr>
              <w:jc w:val="center"/>
              <w:rPr>
                <w:rFonts w:hint="eastAsia" w:ascii="宋体" w:hAnsi="宋体"/>
                <w:b/>
                <w:sz w:val="24"/>
              </w:rPr>
            </w:pPr>
            <w:r>
              <w:rPr>
                <w:rFonts w:hint="eastAsia" w:ascii="宋体" w:hAnsi="宋体"/>
                <w:b/>
                <w:sz w:val="24"/>
              </w:rPr>
              <w:t>投标单位法人</w:t>
            </w:r>
          </w:p>
          <w:p w14:paraId="22C4403E">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7C1996D3">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51D86DDE">
            <w:pPr>
              <w:jc w:val="center"/>
              <w:rPr>
                <w:rFonts w:hint="eastAsia" w:ascii="宋体" w:hAnsi="宋体"/>
                <w:b/>
                <w:sz w:val="24"/>
              </w:rPr>
            </w:pPr>
            <w:r>
              <w:rPr>
                <w:rFonts w:hint="eastAsia" w:ascii="宋体" w:hAnsi="宋体"/>
                <w:b/>
                <w:sz w:val="24"/>
              </w:rPr>
              <w:t>联系方式（必须如实填写）</w:t>
            </w:r>
          </w:p>
        </w:tc>
      </w:tr>
      <w:tr w14:paraId="63EF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14:paraId="3B8985C5">
            <w:pPr>
              <w:jc w:val="center"/>
              <w:rPr>
                <w:rFonts w:hint="eastAsia" w:ascii="宋体" w:hAnsi="宋体"/>
                <w:b/>
                <w:sz w:val="24"/>
              </w:rPr>
            </w:pPr>
          </w:p>
        </w:tc>
        <w:tc>
          <w:tcPr>
            <w:tcW w:w="1694" w:type="dxa"/>
            <w:vMerge w:val="continue"/>
            <w:noWrap w:val="0"/>
            <w:vAlign w:val="top"/>
          </w:tcPr>
          <w:p w14:paraId="23D4DE17">
            <w:pPr>
              <w:rPr>
                <w:rFonts w:hint="eastAsia" w:ascii="宋体" w:hAnsi="宋体"/>
                <w:b/>
                <w:sz w:val="24"/>
              </w:rPr>
            </w:pPr>
          </w:p>
        </w:tc>
        <w:tc>
          <w:tcPr>
            <w:tcW w:w="1992" w:type="dxa"/>
            <w:noWrap w:val="0"/>
            <w:vAlign w:val="center"/>
          </w:tcPr>
          <w:p w14:paraId="68460F0B">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4DD8083C">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62DFBA79">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285C703E">
            <w:pPr>
              <w:jc w:val="center"/>
              <w:rPr>
                <w:rFonts w:hint="eastAsia" w:ascii="宋体" w:hAnsi="宋体"/>
                <w:b/>
                <w:sz w:val="24"/>
              </w:rPr>
            </w:pPr>
            <w:r>
              <w:rPr>
                <w:rFonts w:hint="eastAsia" w:ascii="宋体" w:hAnsi="宋体"/>
                <w:b/>
                <w:sz w:val="24"/>
              </w:rPr>
              <w:t>邮箱</w:t>
            </w:r>
          </w:p>
        </w:tc>
        <w:tc>
          <w:tcPr>
            <w:tcW w:w="1984" w:type="dxa"/>
            <w:noWrap w:val="0"/>
            <w:vAlign w:val="center"/>
          </w:tcPr>
          <w:p w14:paraId="47CB8B3B">
            <w:pPr>
              <w:jc w:val="center"/>
              <w:rPr>
                <w:rFonts w:hint="eastAsia" w:ascii="宋体" w:hAnsi="宋体"/>
                <w:b/>
                <w:sz w:val="24"/>
              </w:rPr>
            </w:pPr>
            <w:r>
              <w:rPr>
                <w:rFonts w:hint="eastAsia" w:ascii="宋体" w:hAnsi="宋体"/>
                <w:b/>
                <w:sz w:val="24"/>
              </w:rPr>
              <w:t>QQ</w:t>
            </w:r>
          </w:p>
        </w:tc>
      </w:tr>
      <w:tr w14:paraId="63B8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14:paraId="6D9DC7A7">
            <w:pPr>
              <w:jc w:val="center"/>
              <w:rPr>
                <w:rFonts w:hint="eastAsia" w:ascii="宋体" w:hAnsi="宋体" w:eastAsiaTheme="minorEastAsia"/>
                <w:b/>
                <w:sz w:val="24"/>
                <w:lang w:eastAsia="zh-CN"/>
              </w:rPr>
            </w:pPr>
          </w:p>
        </w:tc>
        <w:tc>
          <w:tcPr>
            <w:tcW w:w="1694" w:type="dxa"/>
            <w:noWrap w:val="0"/>
            <w:vAlign w:val="top"/>
          </w:tcPr>
          <w:p w14:paraId="67C7997A">
            <w:pPr>
              <w:jc w:val="center"/>
              <w:rPr>
                <w:rFonts w:hint="eastAsia" w:ascii="宋体" w:hAnsi="宋体"/>
                <w:b/>
                <w:sz w:val="24"/>
              </w:rPr>
            </w:pPr>
          </w:p>
        </w:tc>
        <w:tc>
          <w:tcPr>
            <w:tcW w:w="1992" w:type="dxa"/>
            <w:noWrap w:val="0"/>
            <w:vAlign w:val="top"/>
          </w:tcPr>
          <w:p w14:paraId="4CA34996">
            <w:pPr>
              <w:jc w:val="center"/>
              <w:rPr>
                <w:rFonts w:hint="eastAsia" w:ascii="宋体" w:hAnsi="宋体"/>
                <w:b/>
                <w:sz w:val="24"/>
              </w:rPr>
            </w:pPr>
          </w:p>
        </w:tc>
        <w:tc>
          <w:tcPr>
            <w:tcW w:w="2126" w:type="dxa"/>
            <w:gridSpan w:val="2"/>
            <w:noWrap w:val="0"/>
            <w:vAlign w:val="top"/>
          </w:tcPr>
          <w:p w14:paraId="0A00A837">
            <w:pPr>
              <w:jc w:val="center"/>
              <w:rPr>
                <w:rFonts w:hint="eastAsia" w:ascii="宋体" w:hAnsi="宋体"/>
                <w:b/>
                <w:sz w:val="24"/>
              </w:rPr>
            </w:pPr>
          </w:p>
        </w:tc>
        <w:tc>
          <w:tcPr>
            <w:tcW w:w="1984" w:type="dxa"/>
            <w:noWrap w:val="0"/>
            <w:vAlign w:val="top"/>
          </w:tcPr>
          <w:p w14:paraId="418F451B">
            <w:pPr>
              <w:rPr>
                <w:rFonts w:hint="eastAsia" w:ascii="宋体" w:hAnsi="宋体"/>
                <w:b/>
                <w:sz w:val="24"/>
              </w:rPr>
            </w:pPr>
          </w:p>
        </w:tc>
        <w:tc>
          <w:tcPr>
            <w:tcW w:w="2127" w:type="dxa"/>
            <w:gridSpan w:val="2"/>
            <w:noWrap w:val="0"/>
            <w:vAlign w:val="top"/>
          </w:tcPr>
          <w:p w14:paraId="4E7BB02E">
            <w:pPr>
              <w:rPr>
                <w:rFonts w:hint="eastAsia" w:ascii="宋体" w:hAnsi="宋体"/>
                <w:b/>
                <w:sz w:val="24"/>
              </w:rPr>
            </w:pPr>
          </w:p>
        </w:tc>
        <w:tc>
          <w:tcPr>
            <w:tcW w:w="1984" w:type="dxa"/>
            <w:noWrap w:val="0"/>
            <w:vAlign w:val="top"/>
          </w:tcPr>
          <w:p w14:paraId="684B208B">
            <w:pPr>
              <w:jc w:val="center"/>
              <w:rPr>
                <w:rFonts w:hint="eastAsia" w:ascii="宋体" w:hAnsi="宋体"/>
                <w:b/>
                <w:sz w:val="24"/>
              </w:rPr>
            </w:pPr>
          </w:p>
        </w:tc>
      </w:tr>
    </w:tbl>
    <w:p w14:paraId="0C46A734">
      <w:pPr>
        <w:rPr>
          <w:rStyle w:val="23"/>
          <w:lang w:val="zh-TW" w:eastAsia="zh-TW"/>
        </w:rPr>
      </w:pPr>
    </w:p>
    <w:p w14:paraId="3377312D">
      <w:pPr>
        <w:rPr>
          <w:rStyle w:val="23"/>
          <w:lang w:val="zh-TW" w:eastAsia="zh-TW"/>
        </w:rPr>
      </w:pPr>
    </w:p>
    <w:p w14:paraId="72551801">
      <w:pPr>
        <w:rPr>
          <w:rStyle w:val="23"/>
          <w:lang w:val="zh-TW" w:eastAsia="zh-TW"/>
        </w:rPr>
      </w:pPr>
    </w:p>
    <w:p w14:paraId="0C32D556">
      <w:pPr>
        <w:rPr>
          <w:rStyle w:val="23"/>
          <w:lang w:val="zh-TW" w:eastAsia="zh-TW"/>
        </w:rPr>
      </w:pPr>
    </w:p>
    <w:p w14:paraId="62AB9E39">
      <w:pPr>
        <w:rPr>
          <w:rStyle w:val="23"/>
          <w:lang w:val="zh-TW" w:eastAsia="zh-TW"/>
        </w:rPr>
      </w:pPr>
    </w:p>
    <w:p w14:paraId="17013A35">
      <w:pPr>
        <w:rPr>
          <w:rStyle w:val="23"/>
          <w:lang w:val="zh-TW" w:eastAsia="zh-TW"/>
        </w:rPr>
      </w:pPr>
    </w:p>
    <w:p w14:paraId="3C19AECD">
      <w:pPr>
        <w:rPr>
          <w:rStyle w:val="23"/>
          <w:lang w:val="zh-TW" w:eastAsia="zh-TW"/>
        </w:rPr>
      </w:pPr>
    </w:p>
    <w:p w14:paraId="60768211">
      <w:pPr>
        <w:rPr>
          <w:rStyle w:val="23"/>
          <w:lang w:val="zh-TW" w:eastAsia="zh-TW"/>
        </w:rPr>
      </w:pPr>
    </w:p>
    <w:p w14:paraId="011DDE75">
      <w:pPr>
        <w:rPr>
          <w:rFonts w:hint="eastAsia" w:ascii="Arial Black" w:hAnsi="Arial Black" w:cs="Arial Black"/>
          <w:b w:val="0"/>
          <w:bCs w:val="0"/>
          <w:sz w:val="28"/>
          <w:szCs w:val="28"/>
          <w:lang w:val="en-US" w:eastAsia="zh-CN"/>
        </w:rPr>
      </w:pPr>
    </w:p>
    <w:p w14:paraId="37778093">
      <w:pPr>
        <w:pStyle w:val="21"/>
        <w:rPr>
          <w:rFonts w:hint="default"/>
          <w:lang w:val="en-US" w:eastAsia="zh-CN"/>
        </w:rPr>
      </w:pPr>
    </w:p>
    <w:p w14:paraId="278C087C">
      <w:pPr>
        <w:rPr>
          <w:rFonts w:hint="default"/>
          <w:lang w:val="en-US" w:eastAsia="zh-CN"/>
        </w:rPr>
      </w:pPr>
    </w:p>
    <w:p w14:paraId="592AB5FD">
      <w:pPr>
        <w:pStyle w:val="21"/>
        <w:rPr>
          <w:rFonts w:hint="default"/>
          <w:lang w:val="en-US" w:eastAsia="zh-CN"/>
        </w:rPr>
      </w:pPr>
    </w:p>
    <w:sectPr>
      <w:pgSz w:w="16838" w:h="11906" w:orient="landscape"/>
      <w:pgMar w:top="567" w:right="567"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3889">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39DD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39DD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DF9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014B"/>
    <w:multiLevelType w:val="singleLevel"/>
    <w:tmpl w:val="89B7014B"/>
    <w:lvl w:ilvl="0" w:tentative="0">
      <w:start w:val="1"/>
      <w:numFmt w:val="chineseCounting"/>
      <w:suff w:val="nothing"/>
      <w:lvlText w:val="（%1）"/>
      <w:lvlJc w:val="left"/>
      <w:rPr>
        <w:rFonts w:hint="eastAsia"/>
      </w:rPr>
    </w:lvl>
  </w:abstractNum>
  <w:abstractNum w:abstractNumId="1">
    <w:nsid w:val="2E867986"/>
    <w:multiLevelType w:val="singleLevel"/>
    <w:tmpl w:val="2E867986"/>
    <w:lvl w:ilvl="0" w:tentative="0">
      <w:start w:val="0"/>
      <w:numFmt w:val="bullet"/>
      <w:pStyle w:val="9"/>
      <w:lvlText w:val="-"/>
      <w:lvlJc w:val="left"/>
      <w:pPr>
        <w:tabs>
          <w:tab w:val="left" w:pos="360"/>
        </w:tabs>
        <w:ind w:left="113" w:hanging="113"/>
      </w:pPr>
      <w:rPr>
        <w:rFonts w:hint="default" w:ascii="Times New Roman" w:hAnsi="Times New Roman"/>
        <w:color w:val="auto"/>
      </w:rPr>
    </w:lvl>
  </w:abstractNum>
  <w:abstractNum w:abstractNumId="2">
    <w:nsid w:val="55F2AB4F"/>
    <w:multiLevelType w:val="singleLevel"/>
    <w:tmpl w:val="55F2AB4F"/>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 w:name="KSO_WPS_MARK_KEY" w:val="47fce93c-d1cd-4927-84ac-cf293903c4fa"/>
  </w:docVars>
  <w:rsids>
    <w:rsidRoot w:val="0523009C"/>
    <w:rsid w:val="00164C26"/>
    <w:rsid w:val="01515DD8"/>
    <w:rsid w:val="03A37B85"/>
    <w:rsid w:val="03BE6BEC"/>
    <w:rsid w:val="0523009C"/>
    <w:rsid w:val="06423395"/>
    <w:rsid w:val="09021B60"/>
    <w:rsid w:val="09296B5B"/>
    <w:rsid w:val="0A6C337E"/>
    <w:rsid w:val="0AB539B9"/>
    <w:rsid w:val="0AD327FD"/>
    <w:rsid w:val="0DFA7935"/>
    <w:rsid w:val="0E4B0190"/>
    <w:rsid w:val="0E6A6E4D"/>
    <w:rsid w:val="0ECF2B6F"/>
    <w:rsid w:val="0F36703D"/>
    <w:rsid w:val="10C06C14"/>
    <w:rsid w:val="10E74E3C"/>
    <w:rsid w:val="14E267D5"/>
    <w:rsid w:val="160C46A9"/>
    <w:rsid w:val="1627221C"/>
    <w:rsid w:val="17045380"/>
    <w:rsid w:val="1A762825"/>
    <w:rsid w:val="1AB25B15"/>
    <w:rsid w:val="1DF373A9"/>
    <w:rsid w:val="1EA41923"/>
    <w:rsid w:val="1F244811"/>
    <w:rsid w:val="2357374B"/>
    <w:rsid w:val="241D3589"/>
    <w:rsid w:val="24C85C3F"/>
    <w:rsid w:val="27B86B53"/>
    <w:rsid w:val="27DD40A2"/>
    <w:rsid w:val="283737A1"/>
    <w:rsid w:val="28A01C4B"/>
    <w:rsid w:val="2BC96E6C"/>
    <w:rsid w:val="2DF22197"/>
    <w:rsid w:val="2F295F20"/>
    <w:rsid w:val="2FE931A8"/>
    <w:rsid w:val="31F55BEE"/>
    <w:rsid w:val="323200BD"/>
    <w:rsid w:val="32C55C9F"/>
    <w:rsid w:val="33B45D0C"/>
    <w:rsid w:val="36185536"/>
    <w:rsid w:val="36557093"/>
    <w:rsid w:val="36C82FE3"/>
    <w:rsid w:val="373E6A63"/>
    <w:rsid w:val="377702A8"/>
    <w:rsid w:val="394A4C3B"/>
    <w:rsid w:val="3CEB717E"/>
    <w:rsid w:val="408E777E"/>
    <w:rsid w:val="40AF277F"/>
    <w:rsid w:val="45A3263B"/>
    <w:rsid w:val="45C17B66"/>
    <w:rsid w:val="465C3096"/>
    <w:rsid w:val="48E91978"/>
    <w:rsid w:val="496318B2"/>
    <w:rsid w:val="4A6E0EB3"/>
    <w:rsid w:val="4C877744"/>
    <w:rsid w:val="4D676D45"/>
    <w:rsid w:val="4D9E4DF6"/>
    <w:rsid w:val="4E031912"/>
    <w:rsid w:val="4F8050FF"/>
    <w:rsid w:val="50A8054F"/>
    <w:rsid w:val="50CF3D2E"/>
    <w:rsid w:val="50E32512"/>
    <w:rsid w:val="54F621D1"/>
    <w:rsid w:val="55566C86"/>
    <w:rsid w:val="56E562A5"/>
    <w:rsid w:val="578F30CC"/>
    <w:rsid w:val="57EB4622"/>
    <w:rsid w:val="5817385A"/>
    <w:rsid w:val="58F5367E"/>
    <w:rsid w:val="59C97E58"/>
    <w:rsid w:val="59FB0767"/>
    <w:rsid w:val="5B03296F"/>
    <w:rsid w:val="5B372D35"/>
    <w:rsid w:val="5C961736"/>
    <w:rsid w:val="5D552C76"/>
    <w:rsid w:val="5DF3055F"/>
    <w:rsid w:val="5E241E91"/>
    <w:rsid w:val="5E65560D"/>
    <w:rsid w:val="63191968"/>
    <w:rsid w:val="66C7577B"/>
    <w:rsid w:val="68F42822"/>
    <w:rsid w:val="69DD6543"/>
    <w:rsid w:val="6AC36043"/>
    <w:rsid w:val="6B1A4FEC"/>
    <w:rsid w:val="6D4B0788"/>
    <w:rsid w:val="6FBF67E9"/>
    <w:rsid w:val="70933881"/>
    <w:rsid w:val="72644904"/>
    <w:rsid w:val="72EA7E8E"/>
    <w:rsid w:val="73213BEE"/>
    <w:rsid w:val="73CC2FC1"/>
    <w:rsid w:val="748F408B"/>
    <w:rsid w:val="75377F70"/>
    <w:rsid w:val="77070A89"/>
    <w:rsid w:val="78190A33"/>
    <w:rsid w:val="7B352449"/>
    <w:rsid w:val="7D151BF9"/>
    <w:rsid w:val="7D5A43EB"/>
    <w:rsid w:val="7E786F03"/>
    <w:rsid w:val="7F4A4D43"/>
    <w:rsid w:val="7FDE16D0"/>
    <w:rsid w:val="7FFD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8">
    <w:name w:val="heading 5"/>
    <w:basedOn w:val="1"/>
    <w:next w:val="1"/>
    <w:link w:val="24"/>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spacing w:line="360" w:lineRule="auto"/>
      <w:ind w:left="30" w:leftChars="30" w:firstLine="420" w:firstLineChars="100"/>
    </w:pPr>
    <w:rPr>
      <w:rFonts w:hAnsi="宋体"/>
      <w:sz w:val="24"/>
      <w:szCs w:val="18"/>
    </w:rPr>
  </w:style>
  <w:style w:type="paragraph" w:styleId="9">
    <w:name w:val="Normal Indent"/>
    <w:basedOn w:val="1"/>
    <w:qFormat/>
    <w:uiPriority w:val="99"/>
    <w:pPr>
      <w:numPr>
        <w:ilvl w:val="0"/>
        <w:numId w:val="1"/>
      </w:numPr>
    </w:pPr>
    <w:rPr>
      <w:rFonts w:ascii="宋体"/>
    </w:rPr>
  </w:style>
  <w:style w:type="paragraph" w:styleId="10">
    <w:name w:val="toa heading"/>
    <w:basedOn w:val="1"/>
    <w:next w:val="1"/>
    <w:qFormat/>
    <w:uiPriority w:val="0"/>
    <w:pPr>
      <w:spacing w:before="120" w:beforeLines="0" w:beforeAutospacing="0"/>
    </w:pPr>
    <w:rPr>
      <w:rFonts w:ascii="Arial" w:hAnsi="Arial"/>
      <w:sz w:val="24"/>
    </w:rPr>
  </w:style>
  <w:style w:type="paragraph" w:styleId="11">
    <w:name w:val="Body Text Inden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段落正文"/>
    <w:basedOn w:val="10"/>
    <w:qFormat/>
    <w:uiPriority w:val="0"/>
    <w:pPr>
      <w:spacing w:before="50" w:beforeLines="50" w:line="240" w:lineRule="auto"/>
      <w:ind w:firstLine="200" w:firstLineChars="200"/>
    </w:pPr>
    <w:rPr>
      <w:rFonts w:ascii="Arial" w:hAnsi="Arial" w:eastAsia="宋体" w:cs="Times New Roman"/>
      <w:spacing w:val="2"/>
      <w:sz w:val="28"/>
      <w:szCs w:val="20"/>
    </w:rPr>
  </w:style>
  <w:style w:type="paragraph" w:customStyle="1" w:styleId="21">
    <w:name w:val="BodyText"/>
    <w:basedOn w:val="1"/>
    <w:next w:val="1"/>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2">
    <w:name w:val="Hyperlink.0"/>
    <w:basedOn w:val="23"/>
    <w:qFormat/>
    <w:uiPriority w:val="0"/>
    <w:rPr>
      <w:rFonts w:ascii="仿宋" w:hAnsi="仿宋" w:eastAsia="仿宋" w:cs="仿宋"/>
      <w:sz w:val="28"/>
      <w:szCs w:val="28"/>
      <w:lang w:val="zh-TW" w:eastAsia="zh-TW"/>
    </w:rPr>
  </w:style>
  <w:style w:type="character" w:customStyle="1" w:styleId="23">
    <w:name w:val="无"/>
    <w:qFormat/>
    <w:uiPriority w:val="0"/>
  </w:style>
  <w:style w:type="character" w:customStyle="1" w:styleId="24">
    <w:name w:val="标题 5 Char"/>
    <w:link w:val="8"/>
    <w:qFormat/>
    <w:uiPriority w:val="0"/>
    <w:rPr>
      <w:b/>
      <w:sz w:val="28"/>
    </w:rPr>
  </w:style>
  <w:style w:type="paragraph" w:customStyle="1" w:styleId="25">
    <w:name w:val="正文首行缩进两字符"/>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6">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7">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8">
    <w:name w:val="样式 首行缩进:  2 字符"/>
    <w:qFormat/>
    <w:uiPriority w:val="0"/>
    <w:pPr>
      <w:widowControl w:val="0"/>
      <w:spacing w:line="400" w:lineRule="exact"/>
      <w:ind w:firstLine="200" w:firstLineChars="200"/>
      <w:jc w:val="both"/>
    </w:pPr>
    <w:rPr>
      <w:rFonts w:ascii="Times New Roman" w:hAnsi="Times New Roman" w:eastAsia="宋体" w:cs="宋体"/>
      <w:kern w:val="2"/>
      <w:sz w:val="24"/>
      <w:szCs w:val="24"/>
      <w:lang w:val="en-US" w:eastAsia="zh-CN" w:bidi="ar-SA"/>
    </w:rPr>
  </w:style>
  <w:style w:type="character" w:customStyle="1" w:styleId="29">
    <w:name w:val="NormalCharacter"/>
    <w:qFormat/>
    <w:uiPriority w:val="0"/>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3755</Words>
  <Characters>4245</Characters>
  <Lines>0</Lines>
  <Paragraphs>0</Paragraphs>
  <TotalTime>64</TotalTime>
  <ScaleCrop>false</ScaleCrop>
  <LinksUpToDate>false</LinksUpToDate>
  <CharactersWithSpaces>4430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2024-08-05T06:55:00Z</cp:lastPrinted>
  <dcterms:modified xsi:type="dcterms:W3CDTF">2024-08-05T07:03:21Z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CD8791D86C7B4CAA90E9903D45F995ED_13</vt:lpwstr>
  </property>
</Properties>
</file>